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690" w:rsidRDefault="003815B7" w:rsidP="00FD3690">
      <w:pPr>
        <w:jc w:val="center"/>
        <w:rPr>
          <w:rFonts w:ascii="Sylfaen" w:hAnsi="Sylfaen" w:cs="Helvetica"/>
          <w:b/>
          <w:color w:val="17365D" w:themeColor="text2" w:themeShade="BF"/>
          <w:sz w:val="28"/>
          <w:szCs w:val="28"/>
          <w:shd w:val="clear" w:color="auto" w:fill="FFFFFF"/>
        </w:rPr>
      </w:pPr>
      <w:bookmarkStart w:id="0" w:name="_GoBack"/>
      <w:bookmarkEnd w:id="0"/>
      <w:r w:rsidRPr="00CB21F7">
        <w:rPr>
          <w:rFonts w:ascii="Sylfaen" w:hAnsi="Sylfaen" w:cs="Helvetica"/>
          <w:b/>
          <w:noProof/>
          <w:color w:val="17365D" w:themeColor="text2" w:themeShade="BF"/>
          <w:sz w:val="28"/>
          <w:szCs w:val="28"/>
          <w:shd w:val="clear" w:color="auto" w:fill="FFFFFF"/>
          <w:lang w:val="en-US"/>
        </w:rPr>
        <w:drawing>
          <wp:anchor distT="0" distB="0" distL="114300" distR="114300" simplePos="0" relativeHeight="251658240" behindDoc="0" locked="1" layoutInCell="1" allowOverlap="1" wp14:anchorId="15BF386E" wp14:editId="63E4996B">
            <wp:simplePos x="0" y="0"/>
            <wp:positionH relativeFrom="column">
              <wp:align>center</wp:align>
            </wp:positionH>
            <wp:positionV relativeFrom="page">
              <wp:posOffset>-10160</wp:posOffset>
            </wp:positionV>
            <wp:extent cx="10544175" cy="1762125"/>
            <wp:effectExtent l="0" t="0" r="9525" b="9525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8735" cy="17628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0A26" w:rsidRPr="00CB21F7">
        <w:rPr>
          <w:rFonts w:ascii="Sylfaen" w:hAnsi="Sylfaen" w:cs="Helvetica"/>
          <w:b/>
          <w:color w:val="17365D" w:themeColor="text2" w:themeShade="BF"/>
          <w:sz w:val="28"/>
          <w:szCs w:val="28"/>
          <w:shd w:val="clear" w:color="auto" w:fill="FFFFFF"/>
        </w:rPr>
        <w:t xml:space="preserve">სოლიდარობის ფონდის საქმიანობის </w:t>
      </w:r>
    </w:p>
    <w:p w:rsidR="00EA0A26" w:rsidRDefault="00A253EC" w:rsidP="00FD3690">
      <w:pPr>
        <w:jc w:val="center"/>
        <w:rPr>
          <w:rFonts w:ascii="Sylfaen" w:hAnsi="Sylfaen" w:cs="Helvetica"/>
          <w:b/>
          <w:color w:val="17365D" w:themeColor="text2" w:themeShade="BF"/>
          <w:sz w:val="28"/>
          <w:szCs w:val="28"/>
          <w:shd w:val="clear" w:color="auto" w:fill="FFFFFF"/>
        </w:rPr>
      </w:pPr>
      <w:r w:rsidRPr="00CB21F7">
        <w:rPr>
          <w:rFonts w:ascii="Sylfaen" w:hAnsi="Sylfaen" w:cs="Helvetica"/>
          <w:b/>
          <w:color w:val="17365D" w:themeColor="text2" w:themeShade="BF"/>
          <w:sz w:val="28"/>
          <w:szCs w:val="28"/>
          <w:shd w:val="clear" w:color="auto" w:fill="FFFFFF"/>
          <w:lang w:val="en-US"/>
        </w:rPr>
        <w:t>I</w:t>
      </w:r>
      <w:r w:rsidR="00972249" w:rsidRPr="00CB21F7">
        <w:rPr>
          <w:rFonts w:ascii="Sylfaen" w:hAnsi="Sylfaen" w:cs="Helvetica"/>
          <w:b/>
          <w:color w:val="17365D" w:themeColor="text2" w:themeShade="BF"/>
          <w:sz w:val="28"/>
          <w:szCs w:val="28"/>
          <w:shd w:val="clear" w:color="auto" w:fill="FFFFFF"/>
          <w:lang w:val="en-US"/>
        </w:rPr>
        <w:t>I</w:t>
      </w:r>
      <w:r w:rsidRPr="00CB21F7">
        <w:rPr>
          <w:rFonts w:ascii="Sylfaen" w:hAnsi="Sylfaen" w:cs="Helvetica"/>
          <w:b/>
          <w:color w:val="17365D" w:themeColor="text2" w:themeShade="BF"/>
          <w:sz w:val="28"/>
          <w:szCs w:val="28"/>
          <w:shd w:val="clear" w:color="auto" w:fill="FFFFFF"/>
          <w:lang w:val="en-US"/>
        </w:rPr>
        <w:t xml:space="preserve"> </w:t>
      </w:r>
      <w:r w:rsidRPr="00CB21F7">
        <w:rPr>
          <w:rFonts w:ascii="Sylfaen" w:hAnsi="Sylfaen" w:cs="Helvetica"/>
          <w:b/>
          <w:color w:val="17365D" w:themeColor="text2" w:themeShade="BF"/>
          <w:sz w:val="28"/>
          <w:szCs w:val="28"/>
          <w:shd w:val="clear" w:color="auto" w:fill="FFFFFF"/>
        </w:rPr>
        <w:t>პერიოდული ანგარიში</w:t>
      </w:r>
    </w:p>
    <w:p w:rsidR="00FD3690" w:rsidRPr="00FD3690" w:rsidRDefault="00FD3690" w:rsidP="00FD3690">
      <w:pPr>
        <w:jc w:val="right"/>
        <w:rPr>
          <w:rFonts w:ascii="Sylfaen" w:hAnsi="Sylfaen" w:cs="Helvetica"/>
          <w:color w:val="17365D" w:themeColor="text2" w:themeShade="BF"/>
          <w:sz w:val="20"/>
          <w:szCs w:val="20"/>
          <w:shd w:val="clear" w:color="auto" w:fill="FFFFFF"/>
        </w:rPr>
      </w:pPr>
      <w:r w:rsidRPr="00FD3690">
        <w:rPr>
          <w:rFonts w:ascii="Sylfaen" w:hAnsi="Sylfaen" w:cs="Helvetica"/>
          <w:color w:val="17365D" w:themeColor="text2" w:themeShade="BF"/>
          <w:sz w:val="20"/>
          <w:szCs w:val="20"/>
          <w:shd w:val="clear" w:color="auto" w:fill="FFFFFF"/>
        </w:rPr>
        <w:t xml:space="preserve">2014 წლის 2 ოქტომბერი </w:t>
      </w:r>
    </w:p>
    <w:p w:rsidR="00972249" w:rsidRPr="00B01134" w:rsidRDefault="00972249" w:rsidP="00B01134">
      <w:pPr>
        <w:spacing w:after="0" w:line="360" w:lineRule="auto"/>
        <w:rPr>
          <w:rFonts w:ascii="Sylfaen" w:hAnsi="Sylfaen" w:cs="Sylfaen"/>
          <w:color w:val="17365D" w:themeColor="text2" w:themeShade="BF"/>
          <w:lang w:val="en-US"/>
        </w:rPr>
      </w:pPr>
      <w:r w:rsidRPr="00B01134">
        <w:rPr>
          <w:rFonts w:ascii="Sylfaen" w:hAnsi="Sylfaen" w:cs="Sylfaen"/>
          <w:color w:val="17365D" w:themeColor="text2" w:themeShade="BF"/>
        </w:rPr>
        <w:t>ქალბატონებო და ბატონებო,</w:t>
      </w:r>
    </w:p>
    <w:p w:rsidR="00890A52" w:rsidRPr="00B01134" w:rsidRDefault="00890A52" w:rsidP="00B01134">
      <w:pPr>
        <w:spacing w:after="0" w:line="360" w:lineRule="auto"/>
        <w:rPr>
          <w:rFonts w:ascii="Sylfaen" w:hAnsi="Sylfaen" w:cs="Sylfaen"/>
          <w:color w:val="17365D" w:themeColor="text2" w:themeShade="BF"/>
          <w:lang w:val="en-US"/>
        </w:rPr>
      </w:pPr>
    </w:p>
    <w:p w:rsidR="00972249" w:rsidRPr="00B01134" w:rsidRDefault="00972249" w:rsidP="00B01134">
      <w:pPr>
        <w:spacing w:after="0" w:line="360" w:lineRule="auto"/>
        <w:rPr>
          <w:rFonts w:ascii="Sylfaen" w:hAnsi="Sylfaen" w:cs="Sylfaen"/>
          <w:b/>
          <w:color w:val="17365D" w:themeColor="text2" w:themeShade="BF"/>
        </w:rPr>
      </w:pPr>
      <w:r w:rsidRPr="00B01134">
        <w:rPr>
          <w:rFonts w:ascii="Sylfaen" w:hAnsi="Sylfaen" w:cs="Sylfaen"/>
          <w:color w:val="17365D" w:themeColor="text2" w:themeShade="BF"/>
        </w:rPr>
        <w:t xml:space="preserve">წარმოგიდგენთ </w:t>
      </w:r>
      <w:r w:rsidRPr="00B01134">
        <w:rPr>
          <w:rFonts w:ascii="Sylfaen" w:hAnsi="Sylfaen" w:cs="Sylfaen"/>
          <w:b/>
          <w:color w:val="17365D" w:themeColor="text2" w:themeShade="BF"/>
        </w:rPr>
        <w:t xml:space="preserve">სოლიდარობის ფონდის </w:t>
      </w:r>
      <w:r w:rsidR="00890A52" w:rsidRPr="00B01134">
        <w:rPr>
          <w:rFonts w:ascii="Sylfaen" w:hAnsi="Sylfaen" w:cs="Sylfaen"/>
          <w:b/>
          <w:color w:val="17365D" w:themeColor="text2" w:themeShade="BF"/>
        </w:rPr>
        <w:t>მეორე პერიოდულ ანგარიშს</w:t>
      </w:r>
      <w:r w:rsidR="00506466">
        <w:rPr>
          <w:rFonts w:ascii="Sylfaen" w:hAnsi="Sylfaen" w:cs="Sylfaen"/>
          <w:b/>
          <w:color w:val="17365D" w:themeColor="text2" w:themeShade="BF"/>
          <w:lang w:val="en-US"/>
        </w:rPr>
        <w:t xml:space="preserve"> </w:t>
      </w:r>
      <w:r w:rsidR="00EB561D" w:rsidRPr="00B01134">
        <w:rPr>
          <w:rFonts w:ascii="Sylfaen" w:hAnsi="Sylfaen" w:cs="Sylfaen"/>
          <w:color w:val="17365D" w:themeColor="text2" w:themeShade="BF"/>
        </w:rPr>
        <w:t xml:space="preserve">2014 წლის </w:t>
      </w:r>
      <w:r w:rsidR="00EB561D" w:rsidRPr="00B01134">
        <w:rPr>
          <w:rFonts w:ascii="Sylfaen" w:hAnsi="Sylfaen" w:cs="Sylfaen"/>
          <w:b/>
          <w:color w:val="17365D" w:themeColor="text2" w:themeShade="BF"/>
        </w:rPr>
        <w:t xml:space="preserve">1 ივლისიდან 30 სექტემბრის </w:t>
      </w:r>
      <w:r w:rsidR="00506466">
        <w:rPr>
          <w:rFonts w:ascii="Sylfaen" w:hAnsi="Sylfaen" w:cs="Sylfaen"/>
          <w:b/>
          <w:color w:val="17365D" w:themeColor="text2" w:themeShade="BF"/>
        </w:rPr>
        <w:t xml:space="preserve">ჩათვლით </w:t>
      </w:r>
      <w:r w:rsidR="00716768" w:rsidRPr="00B01134">
        <w:rPr>
          <w:rFonts w:ascii="Sylfaen" w:hAnsi="Sylfaen" w:cs="Sylfaen"/>
          <w:color w:val="17365D" w:themeColor="text2" w:themeShade="BF"/>
        </w:rPr>
        <w:t xml:space="preserve">მობილიზებული რესურსებისა და </w:t>
      </w:r>
      <w:r w:rsidR="00716768" w:rsidRPr="00B01134">
        <w:rPr>
          <w:rFonts w:ascii="Sylfaen" w:hAnsi="Sylfaen" w:cs="Sylfaen"/>
          <w:b/>
          <w:color w:val="17365D" w:themeColor="text2" w:themeShade="BF"/>
        </w:rPr>
        <w:t xml:space="preserve">ონკოლოგიური დაავადების მქონე </w:t>
      </w:r>
      <w:r w:rsidR="00EB561D" w:rsidRPr="00B01134">
        <w:rPr>
          <w:rFonts w:ascii="Sylfaen" w:hAnsi="Sylfaen" w:cs="Sylfaen"/>
          <w:b/>
          <w:color w:val="17365D" w:themeColor="text2" w:themeShade="BF"/>
        </w:rPr>
        <w:t xml:space="preserve">15 ბავშვის </w:t>
      </w:r>
      <w:r w:rsidR="00716768" w:rsidRPr="00B01134">
        <w:rPr>
          <w:rFonts w:ascii="Sylfaen" w:hAnsi="Sylfaen" w:cs="Sylfaen"/>
          <w:b/>
          <w:color w:val="17365D" w:themeColor="text2" w:themeShade="BF"/>
        </w:rPr>
        <w:t>თაობაზე</w:t>
      </w:r>
      <w:r w:rsidR="00716768" w:rsidRPr="00B01134">
        <w:rPr>
          <w:rFonts w:ascii="Sylfaen" w:hAnsi="Sylfaen" w:cs="Sylfaen"/>
          <w:color w:val="17365D" w:themeColor="text2" w:themeShade="BF"/>
        </w:rPr>
        <w:t xml:space="preserve"> </w:t>
      </w:r>
      <w:r w:rsidR="00506466">
        <w:rPr>
          <w:rFonts w:ascii="Sylfaen" w:hAnsi="Sylfaen" w:cs="Sylfaen"/>
          <w:color w:val="17365D" w:themeColor="text2" w:themeShade="BF"/>
        </w:rPr>
        <w:t>ინფორმაციით</w:t>
      </w:r>
      <w:r w:rsidR="00EB561D" w:rsidRPr="00B01134">
        <w:rPr>
          <w:rFonts w:ascii="Sylfaen" w:hAnsi="Sylfaen" w:cs="Sylfaen"/>
          <w:color w:val="17365D" w:themeColor="text2" w:themeShade="BF"/>
        </w:rPr>
        <w:t>, რომლები</w:t>
      </w:r>
      <w:r w:rsidR="006C15BE" w:rsidRPr="00B01134">
        <w:rPr>
          <w:rFonts w:ascii="Sylfaen" w:hAnsi="Sylfaen" w:cs="Sylfaen"/>
          <w:color w:val="17365D" w:themeColor="text2" w:themeShade="BF"/>
        </w:rPr>
        <w:t>ც</w:t>
      </w:r>
      <w:r w:rsidR="00EB561D" w:rsidRPr="00B01134">
        <w:rPr>
          <w:rFonts w:ascii="Sylfaen" w:hAnsi="Sylfaen" w:cs="Sylfaen"/>
          <w:color w:val="17365D" w:themeColor="text2" w:themeShade="BF"/>
        </w:rPr>
        <w:t xml:space="preserve"> </w:t>
      </w:r>
      <w:r w:rsidR="00B01134" w:rsidRPr="00B01134">
        <w:rPr>
          <w:rFonts w:ascii="Sylfaen" w:hAnsi="Sylfaen" w:cs="Sylfaen"/>
          <w:color w:val="17365D" w:themeColor="text2" w:themeShade="BF"/>
        </w:rPr>
        <w:t xml:space="preserve">სოლიდარობის </w:t>
      </w:r>
      <w:r w:rsidR="00EB561D" w:rsidRPr="00B01134">
        <w:rPr>
          <w:rFonts w:ascii="Sylfaen" w:hAnsi="Sylfaen" w:cs="Sylfaen"/>
          <w:color w:val="17365D" w:themeColor="text2" w:themeShade="BF"/>
        </w:rPr>
        <w:t xml:space="preserve">ფონდის თანადაფინანსებით </w:t>
      </w:r>
      <w:r w:rsidR="00EB561D" w:rsidRPr="00B01134">
        <w:rPr>
          <w:rFonts w:ascii="Sylfaen" w:hAnsi="Sylfaen" w:cs="Sylfaen"/>
          <w:b/>
          <w:color w:val="17365D" w:themeColor="text2" w:themeShade="BF"/>
        </w:rPr>
        <w:t>იტარებენ დიაგნოსტიკა</w:t>
      </w:r>
      <w:r w:rsidR="006C15BE" w:rsidRPr="00B01134">
        <w:rPr>
          <w:rFonts w:ascii="Sylfaen" w:hAnsi="Sylfaen" w:cs="Sylfaen"/>
          <w:b/>
          <w:color w:val="17365D" w:themeColor="text2" w:themeShade="BF"/>
        </w:rPr>
        <w:t>სა</w:t>
      </w:r>
      <w:r w:rsidR="00EB561D" w:rsidRPr="00B01134">
        <w:rPr>
          <w:rFonts w:ascii="Sylfaen" w:hAnsi="Sylfaen" w:cs="Sylfaen"/>
          <w:b/>
          <w:color w:val="17365D" w:themeColor="text2" w:themeShade="BF"/>
        </w:rPr>
        <w:t xml:space="preserve"> და მკურნალობას</w:t>
      </w:r>
      <w:r w:rsidR="006C15BE" w:rsidRPr="00B01134">
        <w:rPr>
          <w:rFonts w:ascii="Sylfaen" w:hAnsi="Sylfaen" w:cs="Sylfaen"/>
          <w:b/>
          <w:color w:val="17365D" w:themeColor="text2" w:themeShade="BF"/>
        </w:rPr>
        <w:t xml:space="preserve"> როგორც საქართველოში ასევე ქვეყნის საზღვრებს გარეთ</w:t>
      </w:r>
      <w:r w:rsidR="00EB561D" w:rsidRPr="00B01134">
        <w:rPr>
          <w:rFonts w:ascii="Sylfaen" w:hAnsi="Sylfaen" w:cs="Sylfaen"/>
          <w:b/>
          <w:color w:val="17365D" w:themeColor="text2" w:themeShade="BF"/>
        </w:rPr>
        <w:t xml:space="preserve">.  </w:t>
      </w:r>
    </w:p>
    <w:p w:rsidR="00890A52" w:rsidRPr="00B01134" w:rsidRDefault="00890A52" w:rsidP="00B01134">
      <w:pPr>
        <w:spacing w:after="0" w:line="360" w:lineRule="auto"/>
        <w:rPr>
          <w:rFonts w:ascii="Sylfaen" w:hAnsi="Sylfaen" w:cs="Sylfaen"/>
          <w:color w:val="17365D" w:themeColor="text2" w:themeShade="BF"/>
          <w:lang w:val="en-US"/>
        </w:rPr>
      </w:pPr>
    </w:p>
    <w:p w:rsidR="00FD3690" w:rsidRPr="00EF63ED" w:rsidRDefault="00972249" w:rsidP="009A54CE">
      <w:pPr>
        <w:spacing w:after="0" w:line="360" w:lineRule="auto"/>
        <w:rPr>
          <w:rFonts w:ascii="Sylfaen" w:hAnsi="Sylfaen" w:cs="Sylfaen"/>
          <w:color w:val="17365D" w:themeColor="text2" w:themeShade="BF"/>
        </w:rPr>
      </w:pPr>
      <w:r w:rsidRPr="00B01134">
        <w:rPr>
          <w:rFonts w:ascii="Sylfaen" w:hAnsi="Sylfaen" w:cs="Sylfaen"/>
          <w:color w:val="17365D" w:themeColor="text2" w:themeShade="BF"/>
        </w:rPr>
        <w:t xml:space="preserve">აქვე დანართის სახით წარმოგიდგენთ </w:t>
      </w:r>
      <w:r w:rsidRPr="00B01134">
        <w:rPr>
          <w:rFonts w:ascii="Sylfaen" w:hAnsi="Sylfaen" w:cs="Sylfaen"/>
          <w:b/>
          <w:color w:val="17365D" w:themeColor="text2" w:themeShade="BF"/>
        </w:rPr>
        <w:t>„სოლიდარობის რეიტინგის“ პირველ პილოტურ ანგარიშს,</w:t>
      </w:r>
      <w:r w:rsidRPr="00B01134">
        <w:rPr>
          <w:rFonts w:ascii="Sylfaen" w:hAnsi="Sylfaen" w:cs="Sylfaen"/>
          <w:color w:val="17365D" w:themeColor="text2" w:themeShade="BF"/>
        </w:rPr>
        <w:t xml:space="preserve"> რომელიც დეტალურად ასახავს 2014 წლის ივლისი-სექტემბრის პერიოდში საჯარო მოხელეების მიერ გაწეულ წვლილს როგორც ცენტრალური ასევე ადგილობრივი ხელისუფლების უწყებათა მასშტაბით. </w:t>
      </w:r>
      <w:r w:rsidR="00CB21F7" w:rsidRPr="00B01134">
        <w:rPr>
          <w:rFonts w:ascii="Sylfaen" w:hAnsi="Sylfaen" w:cs="Sylfaen"/>
          <w:color w:val="17365D" w:themeColor="text2" w:themeShade="BF"/>
        </w:rPr>
        <w:t>გთხოვთ</w:t>
      </w:r>
      <w:r w:rsidR="00E20317">
        <w:rPr>
          <w:rFonts w:ascii="Sylfaen" w:hAnsi="Sylfaen" w:cs="Sylfaen"/>
          <w:color w:val="17365D" w:themeColor="text2" w:themeShade="BF"/>
        </w:rPr>
        <w:t>,</w:t>
      </w:r>
      <w:r w:rsidR="00CB21F7" w:rsidRPr="00B01134">
        <w:rPr>
          <w:rFonts w:ascii="Sylfaen" w:hAnsi="Sylfaen" w:cs="Sylfaen"/>
          <w:color w:val="17365D" w:themeColor="text2" w:themeShade="BF"/>
        </w:rPr>
        <w:t xml:space="preserve"> გაეცნოთ </w:t>
      </w:r>
      <w:r w:rsidR="00FD3690">
        <w:rPr>
          <w:rFonts w:ascii="Sylfaen" w:hAnsi="Sylfaen" w:cs="Sylfaen"/>
          <w:color w:val="17365D" w:themeColor="text2" w:themeShade="BF"/>
        </w:rPr>
        <w:t xml:space="preserve"> </w:t>
      </w:r>
      <w:r w:rsidR="00CB21F7" w:rsidRPr="00B01134">
        <w:rPr>
          <w:rFonts w:ascii="Sylfaen" w:hAnsi="Sylfaen" w:cs="Sylfaen"/>
          <w:color w:val="17365D" w:themeColor="text2" w:themeShade="BF"/>
        </w:rPr>
        <w:t>და</w:t>
      </w:r>
      <w:r w:rsidR="00FD3690">
        <w:rPr>
          <w:rFonts w:ascii="Sylfaen" w:hAnsi="Sylfaen" w:cs="Sylfaen"/>
          <w:color w:val="17365D" w:themeColor="text2" w:themeShade="BF"/>
        </w:rPr>
        <w:t xml:space="preserve"> </w:t>
      </w:r>
      <w:r w:rsidR="00FD3690" w:rsidRPr="00E20317">
        <w:rPr>
          <w:rFonts w:ascii="Sylfaen" w:hAnsi="Sylfaen" w:cs="Sylfaen"/>
          <w:b/>
          <w:color w:val="17365D" w:themeColor="text2" w:themeShade="BF"/>
        </w:rPr>
        <w:t xml:space="preserve">მოგვაწოდოთ </w:t>
      </w:r>
      <w:r w:rsidR="00CB21F7" w:rsidRPr="00E20317">
        <w:rPr>
          <w:rFonts w:ascii="Sylfaen" w:hAnsi="Sylfaen" w:cs="Sylfaen"/>
          <w:b/>
          <w:color w:val="17365D" w:themeColor="text2" w:themeShade="BF"/>
        </w:rPr>
        <w:t>თქვენი</w:t>
      </w:r>
      <w:r w:rsidR="00CB21F7" w:rsidRPr="00B01134">
        <w:rPr>
          <w:rFonts w:ascii="Sylfaen" w:hAnsi="Sylfaen" w:cs="Sylfaen"/>
          <w:color w:val="17365D" w:themeColor="text2" w:themeShade="BF"/>
        </w:rPr>
        <w:t xml:space="preserve"> </w:t>
      </w:r>
      <w:r w:rsidR="00CB21F7" w:rsidRPr="00B01134">
        <w:rPr>
          <w:rFonts w:ascii="Sylfaen" w:hAnsi="Sylfaen" w:cs="Sylfaen"/>
          <w:b/>
          <w:color w:val="17365D" w:themeColor="text2" w:themeShade="BF"/>
        </w:rPr>
        <w:t>შენიშვნები</w:t>
      </w:r>
      <w:r w:rsidR="00FD3690">
        <w:rPr>
          <w:rFonts w:ascii="Sylfaen" w:hAnsi="Sylfaen" w:cs="Sylfaen"/>
          <w:b/>
          <w:color w:val="17365D" w:themeColor="text2" w:themeShade="BF"/>
        </w:rPr>
        <w:t xml:space="preserve"> და </w:t>
      </w:r>
      <w:r w:rsidR="00CB21F7" w:rsidRPr="00B01134">
        <w:rPr>
          <w:rFonts w:ascii="Sylfaen" w:hAnsi="Sylfaen" w:cs="Sylfaen"/>
          <w:b/>
          <w:color w:val="17365D" w:themeColor="text2" w:themeShade="BF"/>
        </w:rPr>
        <w:t xml:space="preserve">მოსაზრებები </w:t>
      </w:r>
      <w:r w:rsidR="00E20317">
        <w:rPr>
          <w:rFonts w:ascii="Sylfaen" w:hAnsi="Sylfaen" w:cs="Sylfaen"/>
          <w:b/>
          <w:color w:val="17365D" w:themeColor="text2" w:themeShade="BF"/>
        </w:rPr>
        <w:t xml:space="preserve">მ/წ 31 ოქტომბრამდე </w:t>
      </w:r>
      <w:r w:rsidR="00E20317" w:rsidRPr="00EF63ED">
        <w:rPr>
          <w:rFonts w:ascii="Sylfaen" w:hAnsi="Sylfaen" w:cs="Sylfaen"/>
          <w:color w:val="17365D" w:themeColor="text2" w:themeShade="BF"/>
        </w:rPr>
        <w:t>(</w:t>
      </w:r>
      <w:r w:rsidR="00DD3098" w:rsidRPr="00EF63ED">
        <w:fldChar w:fldCharType="begin"/>
      </w:r>
      <w:r w:rsidR="00DD3098" w:rsidRPr="00EF63ED">
        <w:instrText xml:space="preserve"> HYPERLINK "mailto:solidarity@geo.gov.ge" </w:instrText>
      </w:r>
      <w:r w:rsidR="00DD3098" w:rsidRPr="00EF63ED">
        <w:fldChar w:fldCharType="separate"/>
      </w:r>
      <w:r w:rsidR="009A54CE" w:rsidRPr="00EF63ED">
        <w:rPr>
          <w:rStyle w:val="Hyperlink"/>
          <w:rFonts w:ascii="Sylfaen" w:hAnsi="Sylfaen" w:cs="Sylfaen"/>
          <w:lang w:val="en-US"/>
        </w:rPr>
        <w:t>solidarity@geo.gov.ge</w:t>
      </w:r>
      <w:r w:rsidR="00DD3098" w:rsidRPr="00EF63ED">
        <w:rPr>
          <w:rStyle w:val="Hyperlink"/>
          <w:rFonts w:ascii="Sylfaen" w:hAnsi="Sylfaen" w:cs="Sylfaen"/>
          <w:lang w:val="en-US"/>
        </w:rPr>
        <w:fldChar w:fldCharType="end"/>
      </w:r>
      <w:r w:rsidR="00E20317" w:rsidRPr="00EF63ED">
        <w:rPr>
          <w:rFonts w:ascii="Sylfaen" w:hAnsi="Sylfaen" w:cs="Sylfaen"/>
          <w:color w:val="17365D" w:themeColor="text2" w:themeShade="BF"/>
        </w:rPr>
        <w:t>)</w:t>
      </w:r>
      <w:r w:rsidR="00CB21F7" w:rsidRPr="00EF63ED">
        <w:rPr>
          <w:rFonts w:ascii="Sylfaen" w:hAnsi="Sylfaen" w:cs="Sylfaen"/>
          <w:color w:val="17365D" w:themeColor="text2" w:themeShade="BF"/>
        </w:rPr>
        <w:t>.</w:t>
      </w:r>
    </w:p>
    <w:p w:rsidR="009A54CE" w:rsidRDefault="009A54CE" w:rsidP="009A54CE">
      <w:pPr>
        <w:spacing w:after="0" w:line="360" w:lineRule="auto"/>
        <w:rPr>
          <w:rFonts w:ascii="Sylfaen" w:hAnsi="Sylfaen" w:cs="Sylfaen"/>
          <w:color w:val="17365D" w:themeColor="text2" w:themeShade="BF"/>
          <w:sz w:val="24"/>
          <w:szCs w:val="24"/>
        </w:rPr>
      </w:pPr>
    </w:p>
    <w:p w:rsidR="009A54CE" w:rsidRPr="009A54CE" w:rsidRDefault="00716768" w:rsidP="00FD3690">
      <w:pPr>
        <w:tabs>
          <w:tab w:val="left" w:pos="4545"/>
        </w:tabs>
        <w:spacing w:after="0" w:line="360" w:lineRule="auto"/>
        <w:rPr>
          <w:rFonts w:ascii="Sylfaen" w:eastAsia="Times New Roman" w:hAnsi="Sylfaen" w:cs="Times New Roman"/>
          <w:bCs/>
          <w:color w:val="17365D" w:themeColor="text2" w:themeShade="BF"/>
          <w:lang w:eastAsia="ka-GE"/>
        </w:rPr>
      </w:pPr>
      <w:r w:rsidRPr="00B01134">
        <w:rPr>
          <w:rFonts w:ascii="Sylfaen" w:hAnsi="Sylfaen" w:cs="Sylfaen"/>
          <w:color w:val="17365D" w:themeColor="text2" w:themeShade="BF"/>
        </w:rPr>
        <w:t xml:space="preserve">აღსანიშნავია, რომ </w:t>
      </w:r>
      <w:r w:rsidR="00972249" w:rsidRPr="00B01134">
        <w:rPr>
          <w:rFonts w:ascii="Sylfaen" w:hAnsi="Sylfaen" w:cs="Sylfaen"/>
          <w:color w:val="17365D" w:themeColor="text2" w:themeShade="BF"/>
        </w:rPr>
        <w:t xml:space="preserve">30 სექტემბრის მდგომარეობით </w:t>
      </w:r>
      <w:r w:rsidR="00972249" w:rsidRPr="00B01134">
        <w:rPr>
          <w:rFonts w:ascii="Sylfaen" w:eastAsia="Times New Roman" w:hAnsi="Sylfaen" w:cs="Times New Roman"/>
          <w:b/>
          <w:bCs/>
          <w:color w:val="17365D" w:themeColor="text2" w:themeShade="BF"/>
          <w:lang w:eastAsia="ka-GE"/>
        </w:rPr>
        <w:t>სოლიდარობის ფონდში მონაწილე</w:t>
      </w:r>
      <w:r w:rsidR="00EB561D" w:rsidRPr="00B01134">
        <w:rPr>
          <w:rFonts w:ascii="Sylfaen" w:eastAsia="Times New Roman" w:hAnsi="Sylfaen" w:cs="Times New Roman"/>
          <w:b/>
          <w:bCs/>
          <w:color w:val="17365D" w:themeColor="text2" w:themeShade="BF"/>
          <w:lang w:eastAsia="ka-GE"/>
        </w:rPr>
        <w:t>ო</w:t>
      </w:r>
      <w:r w:rsidR="00972249" w:rsidRPr="00B01134">
        <w:rPr>
          <w:rFonts w:ascii="Sylfaen" w:eastAsia="Times New Roman" w:hAnsi="Sylfaen" w:cs="Times New Roman"/>
          <w:b/>
          <w:bCs/>
          <w:color w:val="17365D" w:themeColor="text2" w:themeShade="BF"/>
          <w:lang w:eastAsia="ka-GE"/>
        </w:rPr>
        <w:t xml:space="preserve">ბის სურვილი </w:t>
      </w:r>
      <w:r w:rsidR="00EB561D" w:rsidRPr="00B01134">
        <w:rPr>
          <w:rFonts w:ascii="Sylfaen" w:eastAsia="Times New Roman" w:hAnsi="Sylfaen" w:cs="Times New Roman"/>
          <w:b/>
          <w:bCs/>
          <w:color w:val="17365D" w:themeColor="text2" w:themeShade="BF"/>
          <w:lang w:eastAsia="ka-GE"/>
        </w:rPr>
        <w:t xml:space="preserve">დაადასტურა </w:t>
      </w:r>
      <w:r w:rsidR="00972249" w:rsidRPr="00B01134">
        <w:rPr>
          <w:rFonts w:ascii="Sylfaen" w:eastAsia="Times New Roman" w:hAnsi="Sylfaen" w:cs="Times New Roman"/>
          <w:b/>
          <w:bCs/>
          <w:color w:val="17365D" w:themeColor="text2" w:themeShade="BF"/>
          <w:lang w:eastAsia="ka-GE"/>
        </w:rPr>
        <w:t xml:space="preserve">ქვეყნის მასშტაბით </w:t>
      </w:r>
      <w:r w:rsidR="00972249" w:rsidRPr="000C7276">
        <w:rPr>
          <w:rFonts w:ascii="Sylfaen" w:eastAsia="Times New Roman" w:hAnsi="Sylfaen" w:cs="Times New Roman"/>
          <w:b/>
          <w:bCs/>
          <w:color w:val="17365D" w:themeColor="text2" w:themeShade="BF"/>
          <w:lang w:eastAsia="ka-GE"/>
        </w:rPr>
        <w:t xml:space="preserve">მოქმედი 161 საჯარო სამსახურის </w:t>
      </w:r>
      <w:r w:rsidR="00D93887" w:rsidRPr="000C7276">
        <w:rPr>
          <w:rFonts w:ascii="Sylfaen" w:eastAsia="Times New Roman" w:hAnsi="Sylfaen" w:cs="Times New Roman"/>
          <w:b/>
          <w:bCs/>
          <w:color w:val="17365D" w:themeColor="text2" w:themeShade="BF"/>
          <w:lang w:eastAsia="ka-GE"/>
        </w:rPr>
        <w:t>34</w:t>
      </w:r>
      <w:r w:rsidR="00972249" w:rsidRPr="000C7276">
        <w:rPr>
          <w:rFonts w:ascii="Sylfaen" w:eastAsia="Times New Roman" w:hAnsi="Sylfaen" w:cs="Times New Roman"/>
          <w:b/>
          <w:bCs/>
          <w:color w:val="17365D" w:themeColor="text2" w:themeShade="BF"/>
          <w:lang w:eastAsia="ka-GE"/>
        </w:rPr>
        <w:t>,</w:t>
      </w:r>
      <w:r w:rsidR="009A54CE" w:rsidRPr="000C7276">
        <w:rPr>
          <w:rFonts w:ascii="Sylfaen" w:eastAsia="Times New Roman" w:hAnsi="Sylfaen" w:cs="Times New Roman"/>
          <w:b/>
          <w:bCs/>
          <w:color w:val="17365D" w:themeColor="text2" w:themeShade="BF"/>
          <w:lang w:eastAsia="ka-GE"/>
        </w:rPr>
        <w:t>1</w:t>
      </w:r>
      <w:r w:rsidR="000C7276" w:rsidRPr="000C7276">
        <w:rPr>
          <w:rFonts w:ascii="Sylfaen" w:eastAsia="Times New Roman" w:hAnsi="Sylfaen" w:cs="Times New Roman"/>
          <w:b/>
          <w:bCs/>
          <w:color w:val="17365D" w:themeColor="text2" w:themeShade="BF"/>
          <w:lang w:val="en-US" w:eastAsia="ka-GE"/>
        </w:rPr>
        <w:t>77</w:t>
      </w:r>
      <w:r w:rsidR="009A54CE" w:rsidRPr="000C7276">
        <w:rPr>
          <w:rFonts w:ascii="Sylfaen" w:eastAsia="Times New Roman" w:hAnsi="Sylfaen" w:cs="Times New Roman"/>
          <w:b/>
          <w:bCs/>
          <w:color w:val="17365D" w:themeColor="text2" w:themeShade="BF"/>
          <w:lang w:eastAsia="ka-GE"/>
        </w:rPr>
        <w:t xml:space="preserve"> თანამშრომელმა, </w:t>
      </w:r>
      <w:r w:rsidR="00B40245" w:rsidRPr="000C7276">
        <w:rPr>
          <w:rFonts w:ascii="Sylfaen" w:eastAsia="Times New Roman" w:hAnsi="Sylfaen" w:cs="Times New Roman"/>
          <w:bCs/>
          <w:color w:val="17365D" w:themeColor="text2" w:themeShade="BF"/>
          <w:lang w:eastAsia="ka-GE"/>
        </w:rPr>
        <w:t>რაც</w:t>
      </w:r>
      <w:r w:rsidR="00B40245" w:rsidRPr="000C7276">
        <w:rPr>
          <w:rFonts w:ascii="Sylfaen" w:eastAsia="Times New Roman" w:hAnsi="Sylfaen" w:cs="Times New Roman"/>
          <w:b/>
          <w:bCs/>
          <w:color w:val="17365D" w:themeColor="text2" w:themeShade="BF"/>
          <w:lang w:eastAsia="ka-GE"/>
        </w:rPr>
        <w:t xml:space="preserve"> ყოველთვიურად 154,473 ლარის </w:t>
      </w:r>
      <w:r w:rsidR="00B40245" w:rsidRPr="000C7276">
        <w:rPr>
          <w:rFonts w:ascii="Sylfaen" w:eastAsia="Times New Roman" w:hAnsi="Sylfaen" w:cs="Times New Roman"/>
          <w:bCs/>
          <w:color w:val="17365D" w:themeColor="text2" w:themeShade="BF"/>
          <w:lang w:eastAsia="ka-GE"/>
        </w:rPr>
        <w:t>მობილიზების საშუალებას იძლევა.</w:t>
      </w:r>
      <w:r w:rsidR="00B40245" w:rsidRPr="009A54CE">
        <w:rPr>
          <w:rFonts w:ascii="Sylfaen" w:eastAsia="Times New Roman" w:hAnsi="Sylfaen" w:cs="Times New Roman"/>
          <w:bCs/>
          <w:color w:val="17365D" w:themeColor="text2" w:themeShade="BF"/>
          <w:lang w:eastAsia="ka-GE"/>
        </w:rPr>
        <w:t xml:space="preserve"> </w:t>
      </w:r>
    </w:p>
    <w:p w:rsidR="009A54CE" w:rsidRDefault="009A54CE" w:rsidP="00FD3690">
      <w:pPr>
        <w:tabs>
          <w:tab w:val="left" w:pos="4545"/>
        </w:tabs>
        <w:spacing w:after="0" w:line="360" w:lineRule="auto"/>
        <w:rPr>
          <w:rFonts w:ascii="Sylfaen" w:eastAsia="Times New Roman" w:hAnsi="Sylfaen" w:cs="Times New Roman"/>
          <w:b/>
          <w:bCs/>
          <w:color w:val="17365D" w:themeColor="text2" w:themeShade="BF"/>
          <w:lang w:eastAsia="ka-GE"/>
        </w:rPr>
      </w:pPr>
    </w:p>
    <w:p w:rsidR="009A54CE" w:rsidRDefault="009A54CE" w:rsidP="00FD3690">
      <w:pPr>
        <w:tabs>
          <w:tab w:val="left" w:pos="4545"/>
        </w:tabs>
        <w:spacing w:after="0" w:line="360" w:lineRule="auto"/>
        <w:rPr>
          <w:rFonts w:ascii="Sylfaen" w:eastAsia="Times New Roman" w:hAnsi="Sylfaen" w:cs="Times New Roman"/>
          <w:bCs/>
          <w:color w:val="17365D" w:themeColor="text2" w:themeShade="BF"/>
          <w:lang w:eastAsia="ka-GE"/>
        </w:rPr>
      </w:pPr>
      <w:r>
        <w:rPr>
          <w:rFonts w:ascii="Sylfaen" w:eastAsia="Times New Roman" w:hAnsi="Sylfaen" w:cs="Times New Roman"/>
          <w:b/>
          <w:bCs/>
          <w:color w:val="17365D" w:themeColor="text2" w:themeShade="BF"/>
          <w:lang w:eastAsia="ka-GE"/>
        </w:rPr>
        <w:lastRenderedPageBreak/>
        <w:t xml:space="preserve">საჯარო მოხელეთა ჩართულობა 2014 წლის ივლისის პერიოდთან შედარებით 4-ჯერ, ხოლო ყოველთვიურად მობილიზებული თანხების მოცულობა 5-ჯერ გაიზარდა.  </w:t>
      </w:r>
      <w:r w:rsidR="00B40245" w:rsidRPr="009A54CE">
        <w:rPr>
          <w:rFonts w:ascii="Sylfaen" w:eastAsia="Times New Roman" w:hAnsi="Sylfaen" w:cs="Times New Roman"/>
          <w:b/>
          <w:bCs/>
          <w:color w:val="17365D" w:themeColor="text2" w:themeShade="BF"/>
          <w:lang w:eastAsia="ka-GE"/>
        </w:rPr>
        <w:t xml:space="preserve">თითოეულ საჯარო მოხელეს სოლიდარობის </w:t>
      </w:r>
      <w:r w:rsidR="00972249" w:rsidRPr="009A54CE">
        <w:rPr>
          <w:rFonts w:ascii="Sylfaen" w:eastAsia="Times New Roman" w:hAnsi="Sylfaen" w:cs="Times New Roman"/>
          <w:b/>
          <w:bCs/>
          <w:color w:val="17365D" w:themeColor="text2" w:themeShade="BF"/>
          <w:lang w:eastAsia="ka-GE"/>
        </w:rPr>
        <w:t xml:space="preserve">ფონდი </w:t>
      </w:r>
      <w:r w:rsidR="00B40245" w:rsidRPr="009A54CE">
        <w:rPr>
          <w:rFonts w:ascii="Sylfaen" w:eastAsia="Times New Roman" w:hAnsi="Sylfaen" w:cs="Times New Roman"/>
          <w:b/>
          <w:bCs/>
          <w:color w:val="17365D" w:themeColor="text2" w:themeShade="BF"/>
          <w:lang w:eastAsia="ka-GE"/>
        </w:rPr>
        <w:t xml:space="preserve">გულწრფელ </w:t>
      </w:r>
      <w:r w:rsidR="00972249" w:rsidRPr="009A54CE">
        <w:rPr>
          <w:rFonts w:ascii="Sylfaen" w:eastAsia="Times New Roman" w:hAnsi="Sylfaen" w:cs="Times New Roman"/>
          <w:b/>
          <w:bCs/>
          <w:color w:val="17365D" w:themeColor="text2" w:themeShade="BF"/>
          <w:lang w:eastAsia="ka-GE"/>
        </w:rPr>
        <w:t xml:space="preserve">მადლობას </w:t>
      </w:r>
      <w:r w:rsidR="00B40245" w:rsidRPr="009A54CE">
        <w:rPr>
          <w:rFonts w:ascii="Sylfaen" w:eastAsia="Times New Roman" w:hAnsi="Sylfaen" w:cs="Times New Roman"/>
          <w:b/>
          <w:bCs/>
          <w:color w:val="17365D" w:themeColor="text2" w:themeShade="BF"/>
          <w:lang w:eastAsia="ka-GE"/>
        </w:rPr>
        <w:t xml:space="preserve">მოგახსენებთ </w:t>
      </w:r>
      <w:r w:rsidR="00716768" w:rsidRPr="009A54CE">
        <w:rPr>
          <w:rFonts w:ascii="Sylfaen" w:eastAsia="Times New Roman" w:hAnsi="Sylfaen" w:cs="Times New Roman"/>
          <w:b/>
          <w:bCs/>
          <w:color w:val="17365D" w:themeColor="text2" w:themeShade="BF"/>
          <w:lang w:eastAsia="ka-GE"/>
        </w:rPr>
        <w:t>სასიცოცხლოდ მნიშვნელოვა</w:t>
      </w:r>
      <w:r w:rsidR="00E20317" w:rsidRPr="009A54CE">
        <w:rPr>
          <w:rFonts w:ascii="Sylfaen" w:eastAsia="Times New Roman" w:hAnsi="Sylfaen" w:cs="Times New Roman"/>
          <w:b/>
          <w:bCs/>
          <w:color w:val="17365D" w:themeColor="text2" w:themeShade="BF"/>
          <w:lang w:eastAsia="ka-GE"/>
        </w:rPr>
        <w:t>ნ</w:t>
      </w:r>
      <w:r w:rsidR="00716768" w:rsidRPr="009A54CE">
        <w:rPr>
          <w:rFonts w:ascii="Sylfaen" w:eastAsia="Times New Roman" w:hAnsi="Sylfaen" w:cs="Times New Roman"/>
          <w:b/>
          <w:bCs/>
          <w:color w:val="17365D" w:themeColor="text2" w:themeShade="BF"/>
          <w:lang w:eastAsia="ka-GE"/>
        </w:rPr>
        <w:t>ი მხარდაჭერისათვის!</w:t>
      </w:r>
      <w:r w:rsidR="00716768" w:rsidRPr="00B01134">
        <w:rPr>
          <w:rFonts w:ascii="Sylfaen" w:eastAsia="Times New Roman" w:hAnsi="Sylfaen" w:cs="Times New Roman"/>
          <w:bCs/>
          <w:color w:val="17365D" w:themeColor="text2" w:themeShade="BF"/>
          <w:lang w:eastAsia="ka-GE"/>
        </w:rPr>
        <w:t xml:space="preserve"> </w:t>
      </w:r>
      <w:r>
        <w:rPr>
          <w:rFonts w:ascii="Sylfaen" w:eastAsia="Times New Roman" w:hAnsi="Sylfaen" w:cs="Times New Roman"/>
          <w:bCs/>
          <w:color w:val="17365D" w:themeColor="text2" w:themeShade="BF"/>
          <w:lang w:eastAsia="ka-GE"/>
        </w:rPr>
        <w:t xml:space="preserve"> </w:t>
      </w:r>
    </w:p>
    <w:p w:rsidR="009A54CE" w:rsidRDefault="009A54CE" w:rsidP="00FD3690">
      <w:pPr>
        <w:tabs>
          <w:tab w:val="left" w:pos="4545"/>
        </w:tabs>
        <w:spacing w:after="0" w:line="360" w:lineRule="auto"/>
        <w:rPr>
          <w:rFonts w:ascii="Sylfaen" w:eastAsia="Times New Roman" w:hAnsi="Sylfaen" w:cs="Times New Roman"/>
          <w:bCs/>
          <w:color w:val="17365D" w:themeColor="text2" w:themeShade="BF"/>
          <w:lang w:eastAsia="ka-GE"/>
        </w:rPr>
      </w:pPr>
    </w:p>
    <w:p w:rsidR="00B40245" w:rsidRPr="00B01134" w:rsidRDefault="00B40245" w:rsidP="00FD3690">
      <w:pPr>
        <w:tabs>
          <w:tab w:val="left" w:pos="4545"/>
        </w:tabs>
        <w:spacing w:after="0" w:line="360" w:lineRule="auto"/>
        <w:rPr>
          <w:rFonts w:ascii="Sylfaen" w:eastAsia="Times New Roman" w:hAnsi="Sylfaen" w:cs="Times New Roman"/>
          <w:bCs/>
          <w:color w:val="17365D" w:themeColor="text2" w:themeShade="BF"/>
          <w:lang w:eastAsia="ka-GE"/>
        </w:rPr>
      </w:pPr>
      <w:r>
        <w:rPr>
          <w:rFonts w:ascii="Sylfaen" w:eastAsia="Times New Roman" w:hAnsi="Sylfaen" w:cs="Times New Roman"/>
          <w:bCs/>
          <w:color w:val="17365D" w:themeColor="text2" w:themeShade="BF"/>
          <w:lang w:eastAsia="ka-GE"/>
        </w:rPr>
        <w:t xml:space="preserve">გარდა ამისა </w:t>
      </w:r>
      <w:r w:rsidRPr="00B40245">
        <w:rPr>
          <w:rFonts w:ascii="Sylfaen" w:eastAsia="Times New Roman" w:hAnsi="Sylfaen" w:cs="Times New Roman"/>
          <w:b/>
          <w:bCs/>
          <w:color w:val="17365D" w:themeColor="text2" w:themeShade="BF"/>
          <w:lang w:eastAsia="ka-GE"/>
        </w:rPr>
        <w:t>„ლიბერთი“ ბანკთან და „საქართველოს ბანკთან“ გაფორმებულმა პირველმა თანამშრომლობითმა მემორანდუმებმა</w:t>
      </w:r>
      <w:r>
        <w:rPr>
          <w:rFonts w:ascii="Sylfaen" w:eastAsia="Times New Roman" w:hAnsi="Sylfaen" w:cs="Times New Roman"/>
          <w:bCs/>
          <w:color w:val="17365D" w:themeColor="text2" w:themeShade="BF"/>
          <w:lang w:eastAsia="ka-GE"/>
        </w:rPr>
        <w:t xml:space="preserve"> კერძო სექტორის სისტემური ჩართულობის პირველი საფუძვლები შექმნა. </w:t>
      </w:r>
    </w:p>
    <w:p w:rsidR="006C15BE" w:rsidRPr="00B01134" w:rsidRDefault="006C15BE" w:rsidP="00B01134">
      <w:pPr>
        <w:shd w:val="clear" w:color="auto" w:fill="FFFFFF" w:themeFill="background1"/>
        <w:tabs>
          <w:tab w:val="left" w:pos="474"/>
        </w:tabs>
        <w:spacing w:after="0" w:line="360" w:lineRule="auto"/>
        <w:jc w:val="both"/>
        <w:rPr>
          <w:rFonts w:ascii="Sylfaen" w:eastAsia="Times New Roman" w:hAnsi="Sylfaen" w:cs="Times New Roman"/>
          <w:bCs/>
          <w:color w:val="17365D" w:themeColor="text2" w:themeShade="BF"/>
          <w:lang w:eastAsia="ka-GE"/>
        </w:rPr>
      </w:pPr>
    </w:p>
    <w:p w:rsidR="00972249" w:rsidRPr="00B01134" w:rsidRDefault="00972249" w:rsidP="00B01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474"/>
        </w:tabs>
        <w:spacing w:after="0" w:line="360" w:lineRule="auto"/>
        <w:jc w:val="center"/>
        <w:rPr>
          <w:rFonts w:ascii="Sylfaen" w:eastAsia="Times New Roman" w:hAnsi="Sylfaen" w:cs="Times New Roman"/>
          <w:b/>
          <w:bCs/>
          <w:color w:val="C00000"/>
          <w:sz w:val="30"/>
          <w:szCs w:val="30"/>
          <w:lang w:eastAsia="ka-GE"/>
        </w:rPr>
      </w:pPr>
      <w:r w:rsidRPr="00B01134">
        <w:rPr>
          <w:rFonts w:ascii="Sylfaen" w:eastAsia="Times New Roman" w:hAnsi="Sylfaen" w:cs="Times New Roman"/>
          <w:b/>
          <w:bCs/>
          <w:color w:val="C00000"/>
          <w:sz w:val="30"/>
          <w:szCs w:val="30"/>
          <w:lang w:eastAsia="ka-GE"/>
        </w:rPr>
        <w:t>თქვენი მხარდაჭ</w:t>
      </w:r>
      <w:r w:rsidR="00B01134" w:rsidRPr="00B01134">
        <w:rPr>
          <w:rFonts w:ascii="Sylfaen" w:eastAsia="Times New Roman" w:hAnsi="Sylfaen" w:cs="Times New Roman"/>
          <w:b/>
          <w:bCs/>
          <w:color w:val="C00000"/>
          <w:sz w:val="30"/>
          <w:szCs w:val="30"/>
          <w:lang w:eastAsia="ka-GE"/>
        </w:rPr>
        <w:t>ერით შესაძლებელი გახდა</w:t>
      </w:r>
    </w:p>
    <w:p w:rsidR="00972249" w:rsidRPr="00B01134" w:rsidRDefault="00972249" w:rsidP="00B01134">
      <w:pPr>
        <w:shd w:val="clear" w:color="auto" w:fill="FFFFFF" w:themeFill="background1"/>
        <w:tabs>
          <w:tab w:val="left" w:pos="474"/>
        </w:tabs>
        <w:spacing w:after="0" w:line="360" w:lineRule="auto"/>
        <w:jc w:val="both"/>
        <w:rPr>
          <w:rFonts w:ascii="Sylfaen" w:eastAsia="Times New Roman" w:hAnsi="Sylfaen" w:cs="Times New Roman"/>
          <w:bCs/>
          <w:color w:val="17365D" w:themeColor="text2" w:themeShade="BF"/>
          <w:lang w:eastAsia="ka-GE"/>
        </w:rPr>
      </w:pPr>
    </w:p>
    <w:p w:rsidR="00972249" w:rsidRPr="00B01134" w:rsidRDefault="00972249" w:rsidP="00B01134">
      <w:pPr>
        <w:pStyle w:val="ListParagraph"/>
        <w:numPr>
          <w:ilvl w:val="0"/>
          <w:numId w:val="3"/>
        </w:numPr>
        <w:shd w:val="clear" w:color="auto" w:fill="FFFFFF" w:themeFill="background1"/>
        <w:tabs>
          <w:tab w:val="left" w:pos="709"/>
        </w:tabs>
        <w:spacing w:after="0" w:line="360" w:lineRule="auto"/>
        <w:jc w:val="both"/>
        <w:rPr>
          <w:rFonts w:ascii="Sylfaen" w:eastAsia="Times New Roman" w:hAnsi="Sylfaen" w:cs="Times New Roman"/>
          <w:b/>
          <w:bCs/>
          <w:color w:val="17365D" w:themeColor="text2" w:themeShade="BF"/>
          <w:lang w:eastAsia="ka-GE"/>
        </w:rPr>
      </w:pPr>
      <w:r w:rsidRPr="00B01134">
        <w:rPr>
          <w:rFonts w:ascii="Sylfaen" w:eastAsia="Times New Roman" w:hAnsi="Sylfaen" w:cs="Times New Roman"/>
          <w:bCs/>
          <w:color w:val="17365D" w:themeColor="text2" w:themeShade="BF"/>
          <w:lang w:eastAsia="ka-GE"/>
        </w:rPr>
        <w:t xml:space="preserve">18 წლამდე ასაკის სოლიდური სიმსივნით დაავადებული </w:t>
      </w:r>
      <w:r w:rsidRPr="00B01134">
        <w:rPr>
          <w:rFonts w:ascii="Sylfaen" w:eastAsia="Times New Roman" w:hAnsi="Sylfaen" w:cs="Times New Roman"/>
          <w:b/>
          <w:bCs/>
          <w:color w:val="17365D" w:themeColor="text2" w:themeShade="BF"/>
          <w:lang w:eastAsia="ka-GE"/>
        </w:rPr>
        <w:t xml:space="preserve">15 ბავშვის დიაგნოსტიკისა და მკურნალობის დაფინანსება საქართველოს, თურქეთის, გერმანიისა და საფრანგეთის კლინიკებში; </w:t>
      </w:r>
    </w:p>
    <w:p w:rsidR="00972249" w:rsidRPr="00B01134" w:rsidRDefault="00B01134" w:rsidP="00B01134">
      <w:pPr>
        <w:pStyle w:val="ListParagraph"/>
        <w:shd w:val="clear" w:color="auto" w:fill="FFFFFF" w:themeFill="background1"/>
        <w:tabs>
          <w:tab w:val="left" w:pos="709"/>
          <w:tab w:val="left" w:pos="8820"/>
        </w:tabs>
        <w:spacing w:after="0" w:line="360" w:lineRule="auto"/>
        <w:jc w:val="both"/>
        <w:rPr>
          <w:rFonts w:ascii="Sylfaen" w:eastAsia="Times New Roman" w:hAnsi="Sylfaen" w:cs="Times New Roman"/>
          <w:bCs/>
          <w:color w:val="17365D" w:themeColor="text2" w:themeShade="BF"/>
          <w:lang w:eastAsia="ka-GE"/>
        </w:rPr>
      </w:pPr>
      <w:r>
        <w:rPr>
          <w:rFonts w:ascii="Sylfaen" w:eastAsia="Times New Roman" w:hAnsi="Sylfaen" w:cs="Times New Roman"/>
          <w:bCs/>
          <w:color w:val="17365D" w:themeColor="text2" w:themeShade="BF"/>
          <w:lang w:eastAsia="ka-GE"/>
        </w:rPr>
        <w:tab/>
      </w:r>
    </w:p>
    <w:p w:rsidR="00972249" w:rsidRPr="00B01134" w:rsidRDefault="00972249" w:rsidP="00B01134">
      <w:pPr>
        <w:pStyle w:val="ListParagraph"/>
        <w:numPr>
          <w:ilvl w:val="0"/>
          <w:numId w:val="3"/>
        </w:numPr>
        <w:shd w:val="clear" w:color="auto" w:fill="FFFFFF" w:themeFill="background1"/>
        <w:tabs>
          <w:tab w:val="left" w:pos="709"/>
        </w:tabs>
        <w:spacing w:after="0" w:line="360" w:lineRule="auto"/>
        <w:jc w:val="both"/>
        <w:rPr>
          <w:rFonts w:ascii="Sylfaen" w:eastAsia="Times New Roman" w:hAnsi="Sylfaen" w:cs="Times New Roman"/>
          <w:bCs/>
          <w:color w:val="17365D" w:themeColor="text2" w:themeShade="BF"/>
          <w:lang w:eastAsia="ka-GE"/>
        </w:rPr>
      </w:pPr>
      <w:r w:rsidRPr="00B01134">
        <w:rPr>
          <w:rFonts w:ascii="Sylfaen" w:eastAsia="Times New Roman" w:hAnsi="Sylfaen" w:cs="Times New Roman"/>
          <w:bCs/>
          <w:color w:val="17365D" w:themeColor="text2" w:themeShade="BF"/>
          <w:lang w:eastAsia="ka-GE"/>
        </w:rPr>
        <w:t xml:space="preserve">სოლიდარობის ფონდში </w:t>
      </w:r>
      <w:r w:rsidRPr="00B01134">
        <w:rPr>
          <w:rFonts w:ascii="Sylfaen" w:eastAsia="Times New Roman" w:hAnsi="Sylfaen" w:cs="Times New Roman"/>
          <w:b/>
          <w:bCs/>
          <w:color w:val="17365D" w:themeColor="text2" w:themeShade="BF"/>
          <w:lang w:eastAsia="ka-GE"/>
        </w:rPr>
        <w:t>დამატებითი მასშტაბური დონაციის მობილიზება</w:t>
      </w:r>
      <w:r w:rsidR="00D93887" w:rsidRPr="00B01134">
        <w:rPr>
          <w:rFonts w:ascii="Sylfaen" w:eastAsia="Times New Roman" w:hAnsi="Sylfaen" w:cs="Times New Roman"/>
          <w:b/>
          <w:bCs/>
          <w:color w:val="17365D" w:themeColor="text2" w:themeShade="BF"/>
          <w:lang w:eastAsia="ka-GE"/>
        </w:rPr>
        <w:t xml:space="preserve"> - </w:t>
      </w:r>
      <w:r w:rsidRPr="00B01134">
        <w:rPr>
          <w:rFonts w:ascii="Sylfaen" w:eastAsia="Times New Roman" w:hAnsi="Sylfaen" w:cs="Times New Roman"/>
          <w:bCs/>
          <w:color w:val="17365D" w:themeColor="text2" w:themeShade="BF"/>
          <w:lang w:eastAsia="ka-GE"/>
        </w:rPr>
        <w:t>სწორე</w:t>
      </w:r>
      <w:r w:rsidR="00716768" w:rsidRPr="00B01134">
        <w:rPr>
          <w:rFonts w:ascii="Sylfaen" w:eastAsia="Times New Roman" w:hAnsi="Sylfaen" w:cs="Times New Roman"/>
          <w:bCs/>
          <w:color w:val="17365D" w:themeColor="text2" w:themeShade="BF"/>
          <w:lang w:eastAsia="ka-GE"/>
        </w:rPr>
        <w:t>დ</w:t>
      </w:r>
      <w:r w:rsidRPr="00B01134">
        <w:rPr>
          <w:rFonts w:ascii="Sylfaen" w:eastAsia="Times New Roman" w:hAnsi="Sylfaen" w:cs="Times New Roman"/>
          <w:bCs/>
          <w:color w:val="17365D" w:themeColor="text2" w:themeShade="BF"/>
          <w:lang w:eastAsia="ka-GE"/>
        </w:rPr>
        <w:t xml:space="preserve"> საჯარო მოხელეების მიერ შექმნილმა </w:t>
      </w:r>
      <w:r w:rsidR="00D93887" w:rsidRPr="00B01134">
        <w:rPr>
          <w:rFonts w:ascii="Sylfaen" w:eastAsia="Times New Roman" w:hAnsi="Sylfaen" w:cs="Times New Roman"/>
          <w:bCs/>
          <w:color w:val="17365D" w:themeColor="text2" w:themeShade="BF"/>
          <w:lang w:eastAsia="ka-GE"/>
        </w:rPr>
        <w:t xml:space="preserve">პირველმა საფუძვლებმა </w:t>
      </w:r>
      <w:r w:rsidRPr="00B01134">
        <w:rPr>
          <w:rFonts w:ascii="Sylfaen" w:eastAsia="Times New Roman" w:hAnsi="Sylfaen" w:cs="Times New Roman"/>
          <w:bCs/>
          <w:color w:val="17365D" w:themeColor="text2" w:themeShade="BF"/>
          <w:lang w:eastAsia="ka-GE"/>
        </w:rPr>
        <w:t>გახად</w:t>
      </w:r>
      <w:r w:rsidR="00D93887" w:rsidRPr="00B01134">
        <w:rPr>
          <w:rFonts w:ascii="Sylfaen" w:eastAsia="Times New Roman" w:hAnsi="Sylfaen" w:cs="Times New Roman"/>
          <w:bCs/>
          <w:color w:val="17365D" w:themeColor="text2" w:themeShade="BF"/>
          <w:lang w:eastAsia="ka-GE"/>
        </w:rPr>
        <w:t>ეს</w:t>
      </w:r>
      <w:r w:rsidRPr="00B01134">
        <w:rPr>
          <w:rFonts w:ascii="Sylfaen" w:eastAsia="Times New Roman" w:hAnsi="Sylfaen" w:cs="Times New Roman"/>
          <w:bCs/>
          <w:color w:val="17365D" w:themeColor="text2" w:themeShade="BF"/>
          <w:lang w:eastAsia="ka-GE"/>
        </w:rPr>
        <w:t xml:space="preserve"> შესაძლებელი თურქული კომპანიის „მეტრო-ტიკარის“ </w:t>
      </w:r>
      <w:r w:rsidR="00D93887" w:rsidRPr="00B01134">
        <w:rPr>
          <w:rFonts w:ascii="Sylfaen" w:eastAsia="Times New Roman" w:hAnsi="Sylfaen" w:cs="Times New Roman"/>
          <w:bCs/>
          <w:color w:val="17365D" w:themeColor="text2" w:themeShade="BF"/>
          <w:lang w:eastAsia="ka-GE"/>
        </w:rPr>
        <w:t>500,000 ლარის მოცულობის დონაცი</w:t>
      </w:r>
      <w:r w:rsidRPr="00B01134">
        <w:rPr>
          <w:rFonts w:ascii="Sylfaen" w:eastAsia="Times New Roman" w:hAnsi="Sylfaen" w:cs="Times New Roman"/>
          <w:bCs/>
          <w:color w:val="17365D" w:themeColor="text2" w:themeShade="BF"/>
          <w:lang w:eastAsia="ka-GE"/>
        </w:rPr>
        <w:t>ა;</w:t>
      </w:r>
    </w:p>
    <w:p w:rsidR="00972249" w:rsidRPr="00B01134" w:rsidRDefault="00972249" w:rsidP="00B01134">
      <w:pPr>
        <w:pStyle w:val="ListParagraph"/>
        <w:spacing w:after="0" w:line="360" w:lineRule="auto"/>
        <w:jc w:val="both"/>
        <w:rPr>
          <w:rFonts w:ascii="Sylfaen" w:eastAsia="Times New Roman" w:hAnsi="Sylfaen" w:cs="Times New Roman"/>
          <w:bCs/>
          <w:color w:val="17365D" w:themeColor="text2" w:themeShade="BF"/>
          <w:lang w:eastAsia="ka-GE"/>
        </w:rPr>
      </w:pPr>
    </w:p>
    <w:p w:rsidR="00972249" w:rsidRPr="00B01134" w:rsidRDefault="00972249" w:rsidP="00B01134">
      <w:pPr>
        <w:pStyle w:val="ListParagraph"/>
        <w:numPr>
          <w:ilvl w:val="0"/>
          <w:numId w:val="3"/>
        </w:numPr>
        <w:shd w:val="clear" w:color="auto" w:fill="FFFFFF" w:themeFill="background1"/>
        <w:tabs>
          <w:tab w:val="left" w:pos="709"/>
        </w:tabs>
        <w:spacing w:after="0" w:line="360" w:lineRule="auto"/>
        <w:jc w:val="both"/>
        <w:rPr>
          <w:rFonts w:ascii="Sylfaen" w:eastAsia="Times New Roman" w:hAnsi="Sylfaen" w:cs="Times New Roman"/>
          <w:bCs/>
          <w:color w:val="17365D" w:themeColor="text2" w:themeShade="BF"/>
          <w:lang w:eastAsia="ka-GE"/>
        </w:rPr>
      </w:pPr>
      <w:r w:rsidRPr="00B01134">
        <w:rPr>
          <w:rFonts w:ascii="Sylfaen" w:eastAsia="Times New Roman" w:hAnsi="Sylfaen" w:cs="Times New Roman"/>
          <w:bCs/>
          <w:color w:val="17365D" w:themeColor="text2" w:themeShade="BF"/>
          <w:lang w:eastAsia="ka-GE"/>
        </w:rPr>
        <w:t xml:space="preserve">დაბოლოს 25 სექტემბრიდან სოლიდარობის </w:t>
      </w:r>
      <w:r w:rsidRPr="00B01134">
        <w:rPr>
          <w:rFonts w:ascii="Sylfaen" w:eastAsia="Times New Roman" w:hAnsi="Sylfaen" w:cs="Times New Roman"/>
          <w:b/>
          <w:bCs/>
          <w:color w:val="17365D" w:themeColor="text2" w:themeShade="BF"/>
          <w:lang w:eastAsia="ka-GE"/>
        </w:rPr>
        <w:t xml:space="preserve">ფონდის პროგრამის გაფართოვება, რომლის ფარგლებშიც ჩვენ უკვე 21 წლის ასაკის ჩათვლით </w:t>
      </w:r>
      <w:r w:rsidRPr="00B01134">
        <w:rPr>
          <w:rFonts w:ascii="Sylfaen" w:eastAsia="Times New Roman" w:hAnsi="Sylfaen" w:cs="Times New Roman"/>
          <w:bCs/>
          <w:color w:val="17365D" w:themeColor="text2" w:themeShade="BF"/>
          <w:lang w:eastAsia="ka-GE"/>
        </w:rPr>
        <w:t>ყველა ტიპის ონკოლოგიური დაავადების მქონე ბავშვებისა და ახალგაზრდების დახმარებას შევძლებთ</w:t>
      </w:r>
      <w:r w:rsidR="009B0609" w:rsidRPr="00B01134">
        <w:rPr>
          <w:rFonts w:ascii="Sylfaen" w:eastAsia="Times New Roman" w:hAnsi="Sylfaen" w:cs="Times New Roman"/>
          <w:bCs/>
          <w:color w:val="17365D" w:themeColor="text2" w:themeShade="BF"/>
          <w:lang w:eastAsia="ka-GE"/>
        </w:rPr>
        <w:t xml:space="preserve">. </w:t>
      </w:r>
      <w:r w:rsidRPr="00B01134">
        <w:rPr>
          <w:rFonts w:ascii="Sylfaen" w:eastAsia="Times New Roman" w:hAnsi="Sylfaen" w:cs="Times New Roman"/>
          <w:bCs/>
          <w:color w:val="17365D" w:themeColor="text2" w:themeShade="BF"/>
          <w:lang w:eastAsia="ka-GE"/>
        </w:rPr>
        <w:t xml:space="preserve"> </w:t>
      </w:r>
    </w:p>
    <w:p w:rsidR="009A54CE" w:rsidRDefault="009A54CE" w:rsidP="00B01134">
      <w:pPr>
        <w:shd w:val="clear" w:color="auto" w:fill="FFFFFF" w:themeFill="background1"/>
        <w:tabs>
          <w:tab w:val="left" w:pos="709"/>
        </w:tabs>
        <w:spacing w:after="0" w:line="360" w:lineRule="auto"/>
        <w:jc w:val="both"/>
        <w:rPr>
          <w:rFonts w:ascii="Sylfaen" w:hAnsi="Sylfaen" w:cs="Sylfaen"/>
          <w:b/>
          <w:color w:val="17365D" w:themeColor="text2" w:themeShade="BF"/>
        </w:rPr>
      </w:pPr>
    </w:p>
    <w:p w:rsidR="00972249" w:rsidRDefault="00972249" w:rsidP="00B01134">
      <w:pPr>
        <w:shd w:val="clear" w:color="auto" w:fill="FFFFFF" w:themeFill="background1"/>
        <w:tabs>
          <w:tab w:val="left" w:pos="709"/>
        </w:tabs>
        <w:spacing w:after="0" w:line="360" w:lineRule="auto"/>
        <w:jc w:val="both"/>
        <w:rPr>
          <w:rFonts w:ascii="Sylfaen" w:hAnsi="Sylfaen" w:cs="Sylfaen"/>
          <w:b/>
          <w:color w:val="17365D" w:themeColor="text2" w:themeShade="BF"/>
        </w:rPr>
      </w:pPr>
      <w:r w:rsidRPr="00B01134">
        <w:rPr>
          <w:rFonts w:ascii="Sylfaen" w:hAnsi="Sylfaen" w:cs="Sylfaen"/>
          <w:b/>
          <w:color w:val="17365D" w:themeColor="text2" w:themeShade="BF"/>
        </w:rPr>
        <w:t>ასევე ერთიანი ძალისხმევით</w:t>
      </w:r>
      <w:r w:rsidR="00AA7FE6" w:rsidRPr="00B01134">
        <w:rPr>
          <w:rFonts w:ascii="Sylfaen" w:hAnsi="Sylfaen" w:cs="Sylfaen"/>
          <w:b/>
          <w:color w:val="17365D" w:themeColor="text2" w:themeShade="BF"/>
        </w:rPr>
        <w:t>ა</w:t>
      </w:r>
      <w:r w:rsidRPr="00B01134">
        <w:rPr>
          <w:rFonts w:ascii="Sylfaen" w:hAnsi="Sylfaen" w:cs="Sylfaen"/>
          <w:b/>
          <w:color w:val="17365D" w:themeColor="text2" w:themeShade="BF"/>
        </w:rPr>
        <w:t xml:space="preserve"> და მზარდი ფინანსური რესურსების მობილიზებით  ვიმედოვნებთ, რომ შესაძლებელი გახდება როგორც ონკოლოგიურ პაციენტთა ასაკობრივი სპექტრის გაზრდა</w:t>
      </w:r>
      <w:r w:rsidR="009B0609" w:rsidRPr="00B01134">
        <w:rPr>
          <w:rFonts w:ascii="Sylfaen" w:hAnsi="Sylfaen" w:cs="Sylfaen"/>
          <w:b/>
          <w:color w:val="17365D" w:themeColor="text2" w:themeShade="BF"/>
        </w:rPr>
        <w:t xml:space="preserve"> (22 წლის ასაკიდან)</w:t>
      </w:r>
      <w:r w:rsidRPr="00B01134">
        <w:rPr>
          <w:rFonts w:ascii="Sylfaen" w:hAnsi="Sylfaen" w:cs="Sylfaen"/>
          <w:b/>
          <w:color w:val="17365D" w:themeColor="text2" w:themeShade="BF"/>
        </w:rPr>
        <w:t>, ასევე ბავშვთა სხვა მძიმე დაავადებებების დიაგნოსტიკისა და მკურნალობისათვის ოჯახებისათვის ფინანსური ტვირთის შემსუბუქება.</w:t>
      </w:r>
    </w:p>
    <w:p w:rsidR="00FD3690" w:rsidRDefault="00FD3690" w:rsidP="00B01134">
      <w:pPr>
        <w:shd w:val="clear" w:color="auto" w:fill="FFFFFF" w:themeFill="background1"/>
        <w:tabs>
          <w:tab w:val="left" w:pos="709"/>
        </w:tabs>
        <w:spacing w:after="0" w:line="360" w:lineRule="auto"/>
        <w:jc w:val="both"/>
        <w:rPr>
          <w:rFonts w:ascii="Sylfaen" w:hAnsi="Sylfaen" w:cs="Sylfaen"/>
          <w:b/>
          <w:color w:val="17365D" w:themeColor="text2" w:themeShade="BF"/>
        </w:rPr>
      </w:pPr>
    </w:p>
    <w:p w:rsidR="00AA7FE6" w:rsidRPr="00B01134" w:rsidRDefault="00AA7FE6" w:rsidP="00B01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0" w:line="360" w:lineRule="auto"/>
        <w:jc w:val="center"/>
        <w:rPr>
          <w:rFonts w:ascii="Sylfaen" w:eastAsia="Times New Roman" w:hAnsi="Sylfaen" w:cs="Times New Roman"/>
          <w:b/>
          <w:bCs/>
          <w:color w:val="C00000"/>
          <w:sz w:val="30"/>
          <w:szCs w:val="30"/>
          <w:lang w:eastAsia="ka-GE"/>
        </w:rPr>
      </w:pPr>
      <w:r w:rsidRPr="00B01134">
        <w:rPr>
          <w:rFonts w:ascii="Sylfaen" w:eastAsia="Times New Roman" w:hAnsi="Sylfaen" w:cs="Times New Roman"/>
          <w:b/>
          <w:bCs/>
          <w:color w:val="C00000"/>
          <w:sz w:val="30"/>
          <w:szCs w:val="30"/>
          <w:lang w:eastAsia="ka-GE"/>
        </w:rPr>
        <w:lastRenderedPageBreak/>
        <w:t>დღეისათვის განხილული</w:t>
      </w:r>
      <w:r w:rsidR="00CC7557" w:rsidRPr="00B01134">
        <w:rPr>
          <w:rFonts w:ascii="Sylfaen" w:eastAsia="Times New Roman" w:hAnsi="Sylfaen" w:cs="Times New Roman"/>
          <w:b/>
          <w:bCs/>
          <w:color w:val="C00000"/>
          <w:sz w:val="30"/>
          <w:szCs w:val="30"/>
          <w:lang w:eastAsia="ka-GE"/>
        </w:rPr>
        <w:t xml:space="preserve"> და დაფინანსებული განცხადებები</w:t>
      </w:r>
    </w:p>
    <w:p w:rsidR="00AA7FE6" w:rsidRPr="00CB21F7" w:rsidRDefault="00AA7FE6" w:rsidP="00B01134">
      <w:pPr>
        <w:shd w:val="clear" w:color="auto" w:fill="FFFFFF" w:themeFill="background1"/>
        <w:tabs>
          <w:tab w:val="left" w:pos="709"/>
        </w:tabs>
        <w:spacing w:after="0" w:line="360" w:lineRule="auto"/>
        <w:jc w:val="both"/>
        <w:rPr>
          <w:rFonts w:ascii="Sylfaen" w:eastAsia="Times New Roman" w:hAnsi="Sylfaen" w:cs="Times New Roman"/>
          <w:b/>
          <w:bCs/>
          <w:color w:val="17365D" w:themeColor="text2" w:themeShade="BF"/>
          <w:lang w:eastAsia="ka-GE"/>
        </w:rPr>
      </w:pPr>
    </w:p>
    <w:p w:rsidR="00AA7FE6" w:rsidRPr="00CB21F7" w:rsidRDefault="009B0609" w:rsidP="00B01134">
      <w:pPr>
        <w:shd w:val="clear" w:color="auto" w:fill="FFFFFF" w:themeFill="background1"/>
        <w:tabs>
          <w:tab w:val="left" w:pos="709"/>
        </w:tabs>
        <w:spacing w:after="0" w:line="360" w:lineRule="auto"/>
        <w:jc w:val="both"/>
        <w:rPr>
          <w:rFonts w:ascii="Sylfaen" w:eastAsia="Times New Roman" w:hAnsi="Sylfaen" w:cs="Times New Roman"/>
          <w:bCs/>
          <w:color w:val="17365D" w:themeColor="text2" w:themeShade="BF"/>
          <w:lang w:eastAsia="ka-GE"/>
        </w:rPr>
      </w:pPr>
      <w:r w:rsidRPr="00CB21F7">
        <w:rPr>
          <w:rFonts w:ascii="Sylfaen" w:eastAsia="Times New Roman" w:hAnsi="Sylfaen" w:cs="Times New Roman"/>
          <w:bCs/>
          <w:color w:val="17365D" w:themeColor="text2" w:themeShade="BF"/>
          <w:lang w:eastAsia="ka-GE"/>
        </w:rPr>
        <w:t xml:space="preserve">2014 </w:t>
      </w:r>
      <w:r w:rsidR="00AA7FE6" w:rsidRPr="00CB21F7">
        <w:rPr>
          <w:rFonts w:ascii="Sylfaen" w:eastAsia="Times New Roman" w:hAnsi="Sylfaen" w:cs="Times New Roman"/>
          <w:bCs/>
          <w:color w:val="17365D" w:themeColor="text2" w:themeShade="BF"/>
          <w:lang w:eastAsia="ka-GE"/>
        </w:rPr>
        <w:t>წლის 30 სექტემბრის მდგომარეობით</w:t>
      </w:r>
      <w:r w:rsidRPr="00CB21F7">
        <w:rPr>
          <w:rFonts w:ascii="Sylfaen" w:eastAsia="Times New Roman" w:hAnsi="Sylfaen" w:cs="Times New Roman"/>
          <w:bCs/>
          <w:color w:val="17365D" w:themeColor="text2" w:themeShade="BF"/>
          <w:lang w:eastAsia="ka-GE"/>
        </w:rPr>
        <w:t xml:space="preserve"> საქართველოს სოლიდარობის ფონდის მუდმივმოქმედმა კომისიამ </w:t>
      </w:r>
      <w:r w:rsidR="00AA7FE6" w:rsidRPr="00CB21F7">
        <w:rPr>
          <w:rFonts w:ascii="Sylfaen" w:eastAsia="Times New Roman" w:hAnsi="Sylfaen" w:cs="Times New Roman"/>
          <w:bCs/>
          <w:color w:val="17365D" w:themeColor="text2" w:themeShade="BF"/>
          <w:lang w:eastAsia="ka-GE"/>
        </w:rPr>
        <w:t xml:space="preserve"> 3 სხდომა გამართა, რომლის ფარგლებშიც განხილულ იქნა 22 პაციენტის განცხადება. </w:t>
      </w:r>
      <w:r w:rsidR="00AA7FE6" w:rsidRPr="00CB21F7">
        <w:rPr>
          <w:rFonts w:ascii="Sylfaen" w:eastAsia="Times New Roman" w:hAnsi="Sylfaen" w:cs="Times New Roman"/>
          <w:b/>
          <w:bCs/>
          <w:color w:val="17365D" w:themeColor="text2" w:themeShade="BF"/>
          <w:lang w:eastAsia="ka-GE"/>
        </w:rPr>
        <w:t>22 განცხადებიდან პროფილური - 18 წლამდე ასაკის სოლი</w:t>
      </w:r>
      <w:r w:rsidRPr="00CB21F7">
        <w:rPr>
          <w:rFonts w:ascii="Sylfaen" w:eastAsia="Times New Roman" w:hAnsi="Sylfaen" w:cs="Times New Roman"/>
          <w:b/>
          <w:bCs/>
          <w:color w:val="17365D" w:themeColor="text2" w:themeShade="BF"/>
          <w:lang w:eastAsia="ka-GE"/>
        </w:rPr>
        <w:t xml:space="preserve">დური </w:t>
      </w:r>
      <w:r w:rsidR="00AA7FE6" w:rsidRPr="00CB21F7">
        <w:rPr>
          <w:rFonts w:ascii="Sylfaen" w:eastAsia="Times New Roman" w:hAnsi="Sylfaen" w:cs="Times New Roman"/>
          <w:b/>
          <w:bCs/>
          <w:color w:val="17365D" w:themeColor="text2" w:themeShade="BF"/>
          <w:lang w:eastAsia="ka-GE"/>
        </w:rPr>
        <w:t>სიმსივნით დაავადებული ბავშვ</w:t>
      </w:r>
      <w:r w:rsidRPr="00CB21F7">
        <w:rPr>
          <w:rFonts w:ascii="Sylfaen" w:eastAsia="Times New Roman" w:hAnsi="Sylfaen" w:cs="Times New Roman"/>
          <w:b/>
          <w:bCs/>
          <w:color w:val="17365D" w:themeColor="text2" w:themeShade="BF"/>
          <w:lang w:eastAsia="ka-GE"/>
        </w:rPr>
        <w:t xml:space="preserve">ების 15 </w:t>
      </w:r>
      <w:r w:rsidR="00AA7FE6" w:rsidRPr="00CB21F7">
        <w:rPr>
          <w:rFonts w:ascii="Sylfaen" w:eastAsia="Times New Roman" w:hAnsi="Sylfaen" w:cs="Times New Roman"/>
          <w:b/>
          <w:bCs/>
          <w:color w:val="17365D" w:themeColor="text2" w:themeShade="BF"/>
          <w:lang w:eastAsia="ka-GE"/>
        </w:rPr>
        <w:t>განცხადება იქნა განხილული და 15-ვე აპლიკაცია დაფინანსებული</w:t>
      </w:r>
      <w:r w:rsidR="00AA7FE6" w:rsidRPr="00CB21F7">
        <w:rPr>
          <w:rFonts w:ascii="Sylfaen" w:eastAsia="Times New Roman" w:hAnsi="Sylfaen" w:cs="Times New Roman"/>
          <w:bCs/>
          <w:color w:val="17365D" w:themeColor="text2" w:themeShade="BF"/>
          <w:lang w:eastAsia="ka-GE"/>
        </w:rPr>
        <w:t xml:space="preserve"> მოთხოვნილი თანხის შესაბამისად. </w:t>
      </w:r>
    </w:p>
    <w:p w:rsidR="00AA7FE6" w:rsidRPr="00CB21F7" w:rsidRDefault="00AA7FE6" w:rsidP="00B01134">
      <w:pPr>
        <w:shd w:val="clear" w:color="auto" w:fill="FFFFFF" w:themeFill="background1"/>
        <w:tabs>
          <w:tab w:val="left" w:pos="709"/>
        </w:tabs>
        <w:spacing w:after="0" w:line="360" w:lineRule="auto"/>
        <w:jc w:val="both"/>
        <w:rPr>
          <w:rFonts w:ascii="Sylfaen" w:eastAsia="Times New Roman" w:hAnsi="Sylfaen" w:cs="Times New Roman"/>
          <w:bCs/>
          <w:color w:val="17365D" w:themeColor="text2" w:themeShade="BF"/>
          <w:lang w:eastAsia="ka-GE"/>
        </w:rPr>
      </w:pPr>
    </w:p>
    <w:p w:rsidR="00AA7FE6" w:rsidRPr="00CB21F7" w:rsidRDefault="00AA7FE6" w:rsidP="00B01134">
      <w:pPr>
        <w:shd w:val="clear" w:color="auto" w:fill="FFFFFF" w:themeFill="background1"/>
        <w:tabs>
          <w:tab w:val="left" w:pos="709"/>
        </w:tabs>
        <w:spacing w:after="0" w:line="360" w:lineRule="auto"/>
        <w:jc w:val="both"/>
        <w:rPr>
          <w:rFonts w:ascii="Sylfaen" w:eastAsia="Times New Roman" w:hAnsi="Sylfaen" w:cs="Times New Roman"/>
          <w:b/>
          <w:bCs/>
          <w:color w:val="17365D" w:themeColor="text2" w:themeShade="BF"/>
          <w:lang w:eastAsia="ka-GE"/>
        </w:rPr>
      </w:pPr>
      <w:r w:rsidRPr="00CB21F7">
        <w:rPr>
          <w:rFonts w:ascii="Sylfaen" w:eastAsia="Times New Roman" w:hAnsi="Sylfaen" w:cs="Times New Roman"/>
          <w:bCs/>
          <w:color w:val="17365D" w:themeColor="text2" w:themeShade="BF"/>
          <w:lang w:eastAsia="ka-GE"/>
        </w:rPr>
        <w:t xml:space="preserve">ფონდის თანადაფინანსებით </w:t>
      </w:r>
      <w:r w:rsidRPr="00CB21F7">
        <w:rPr>
          <w:rFonts w:ascii="Sylfaen" w:eastAsia="Times New Roman" w:hAnsi="Sylfaen" w:cs="Times New Roman"/>
          <w:b/>
          <w:bCs/>
          <w:color w:val="17365D" w:themeColor="text2" w:themeShade="BF"/>
          <w:lang w:eastAsia="ka-GE"/>
        </w:rPr>
        <w:t>15 ბავშვიდან 11 დიაგნოსტიკურ და სამკურნალო სერვისს</w:t>
      </w:r>
      <w:r w:rsidRPr="00CB21F7">
        <w:rPr>
          <w:rFonts w:ascii="Sylfaen" w:eastAsia="Times New Roman" w:hAnsi="Sylfaen" w:cs="Times New Roman"/>
          <w:bCs/>
          <w:color w:val="17365D" w:themeColor="text2" w:themeShade="BF"/>
          <w:lang w:eastAsia="ka-GE"/>
        </w:rPr>
        <w:t xml:space="preserve"> (ქიმიო-თერაპიასა და მ</w:t>
      </w:r>
      <w:r w:rsidR="009B0609" w:rsidRPr="00CB21F7">
        <w:rPr>
          <w:rFonts w:ascii="Sylfaen" w:eastAsia="Times New Roman" w:hAnsi="Sylfaen" w:cs="Times New Roman"/>
          <w:bCs/>
          <w:color w:val="17365D" w:themeColor="text2" w:themeShade="BF"/>
          <w:lang w:eastAsia="ka-GE"/>
        </w:rPr>
        <w:t>ა</w:t>
      </w:r>
      <w:r w:rsidR="006C15BE" w:rsidRPr="00CB21F7">
        <w:rPr>
          <w:rFonts w:ascii="Sylfaen" w:eastAsia="Times New Roman" w:hAnsi="Sylfaen" w:cs="Times New Roman"/>
          <w:bCs/>
          <w:color w:val="17365D" w:themeColor="text2" w:themeShade="BF"/>
          <w:lang w:eastAsia="ka-GE"/>
        </w:rPr>
        <w:t xml:space="preserve">ღალ-ტექნოლოგიურ კვლევებს) </w:t>
      </w:r>
      <w:r w:rsidRPr="00CB21F7">
        <w:rPr>
          <w:rFonts w:ascii="Sylfaen" w:eastAsia="Times New Roman" w:hAnsi="Sylfaen" w:cs="Times New Roman"/>
          <w:b/>
          <w:bCs/>
          <w:color w:val="17365D" w:themeColor="text2" w:themeShade="BF"/>
          <w:lang w:eastAsia="ka-GE"/>
        </w:rPr>
        <w:t>იტარებს</w:t>
      </w:r>
      <w:r w:rsidR="00860D90" w:rsidRPr="00CB21F7">
        <w:rPr>
          <w:rFonts w:ascii="Sylfaen" w:eastAsia="Times New Roman" w:hAnsi="Sylfaen" w:cs="Times New Roman"/>
          <w:b/>
          <w:bCs/>
          <w:color w:val="17365D" w:themeColor="text2" w:themeShade="BF"/>
          <w:lang w:eastAsia="ka-GE"/>
        </w:rPr>
        <w:t xml:space="preserve"> საქართველოში, ხოლო ოთხი ბავშვის თანადაფ</w:t>
      </w:r>
      <w:r w:rsidR="009B0609" w:rsidRPr="00CB21F7">
        <w:rPr>
          <w:rFonts w:ascii="Sylfaen" w:eastAsia="Times New Roman" w:hAnsi="Sylfaen" w:cs="Times New Roman"/>
          <w:b/>
          <w:bCs/>
          <w:color w:val="17365D" w:themeColor="text2" w:themeShade="BF"/>
          <w:lang w:eastAsia="ka-GE"/>
        </w:rPr>
        <w:t>ი</w:t>
      </w:r>
      <w:r w:rsidR="00860D90" w:rsidRPr="00CB21F7">
        <w:rPr>
          <w:rFonts w:ascii="Sylfaen" w:eastAsia="Times New Roman" w:hAnsi="Sylfaen" w:cs="Times New Roman"/>
          <w:b/>
          <w:bCs/>
          <w:color w:val="17365D" w:themeColor="text2" w:themeShade="BF"/>
          <w:lang w:eastAsia="ka-GE"/>
        </w:rPr>
        <w:t>ნანსება</w:t>
      </w:r>
      <w:r w:rsidR="00B97A07">
        <w:rPr>
          <w:rFonts w:ascii="Sylfaen" w:eastAsia="Times New Roman" w:hAnsi="Sylfaen" w:cs="Times New Roman"/>
          <w:bCs/>
          <w:color w:val="17365D" w:themeColor="text2" w:themeShade="BF"/>
          <w:lang w:eastAsia="ka-GE"/>
        </w:rPr>
        <w:t xml:space="preserve"> (მცირე</w:t>
      </w:r>
      <w:r w:rsidR="00860D90" w:rsidRPr="00CB21F7">
        <w:rPr>
          <w:rFonts w:ascii="Sylfaen" w:eastAsia="Times New Roman" w:hAnsi="Sylfaen" w:cs="Times New Roman"/>
          <w:bCs/>
          <w:color w:val="17365D" w:themeColor="text2" w:themeShade="BF"/>
          <w:lang w:eastAsia="ka-GE"/>
        </w:rPr>
        <w:t xml:space="preserve">წლოვან ასაკში სხივური თერაპია და </w:t>
      </w:r>
      <w:r w:rsidR="009B0609" w:rsidRPr="00CB21F7">
        <w:rPr>
          <w:rFonts w:ascii="Sylfaen" w:eastAsia="Times New Roman" w:hAnsi="Sylfaen" w:cs="Times New Roman"/>
          <w:bCs/>
          <w:color w:val="17365D" w:themeColor="text2" w:themeShade="BF"/>
          <w:lang w:eastAsia="ka-GE"/>
        </w:rPr>
        <w:t>ქირურგიული ოპერაციები,</w:t>
      </w:r>
      <w:r w:rsidR="00860D90" w:rsidRPr="00CB21F7">
        <w:rPr>
          <w:rFonts w:ascii="Sylfaen" w:eastAsia="Times New Roman" w:hAnsi="Sylfaen" w:cs="Times New Roman"/>
          <w:bCs/>
          <w:color w:val="17365D" w:themeColor="text2" w:themeShade="BF"/>
          <w:lang w:eastAsia="ka-GE"/>
        </w:rPr>
        <w:t xml:space="preserve"> რომელიც საქართველოში ვერ ტარდება) დამტკიცდა </w:t>
      </w:r>
      <w:r w:rsidR="00860D90" w:rsidRPr="00CB21F7">
        <w:rPr>
          <w:rFonts w:ascii="Sylfaen" w:eastAsia="Times New Roman" w:hAnsi="Sylfaen" w:cs="Times New Roman"/>
          <w:b/>
          <w:bCs/>
          <w:color w:val="17365D" w:themeColor="text2" w:themeShade="BF"/>
          <w:lang w:eastAsia="ka-GE"/>
        </w:rPr>
        <w:t xml:space="preserve">თურქეთის, გერმანიისა და საფრანგეთის კლინიკებში.  </w:t>
      </w:r>
    </w:p>
    <w:p w:rsidR="00AA7FE6" w:rsidRPr="00CB21F7" w:rsidRDefault="006C15BE" w:rsidP="00B01134">
      <w:pPr>
        <w:shd w:val="clear" w:color="auto" w:fill="FFFFFF" w:themeFill="background1"/>
        <w:tabs>
          <w:tab w:val="left" w:pos="709"/>
        </w:tabs>
        <w:spacing w:after="0" w:line="360" w:lineRule="auto"/>
        <w:jc w:val="both"/>
        <w:rPr>
          <w:rFonts w:ascii="Sylfaen" w:eastAsia="Times New Roman" w:hAnsi="Sylfaen" w:cs="Times New Roman"/>
          <w:bCs/>
          <w:color w:val="17365D" w:themeColor="text2" w:themeShade="BF"/>
          <w:lang w:eastAsia="ka-GE"/>
        </w:rPr>
      </w:pPr>
      <w:r w:rsidRPr="00CB21F7">
        <w:rPr>
          <w:rFonts w:ascii="Sylfaen" w:eastAsia="Times New Roman" w:hAnsi="Sylfaen" w:cs="Times New Roman"/>
          <w:bCs/>
          <w:color w:val="17365D" w:themeColor="text2" w:themeShade="BF"/>
          <w:lang w:eastAsia="ka-GE"/>
        </w:rPr>
        <w:t xml:space="preserve"> </w:t>
      </w:r>
    </w:p>
    <w:p w:rsidR="00A253EC" w:rsidRPr="00CB21F7" w:rsidRDefault="00860D90" w:rsidP="00B01134">
      <w:pPr>
        <w:spacing w:after="0" w:line="360" w:lineRule="auto"/>
        <w:jc w:val="both"/>
        <w:rPr>
          <w:rFonts w:ascii="Sylfaen" w:hAnsi="Sylfaen" w:cs="Sylfaen"/>
          <w:color w:val="17365D" w:themeColor="text2" w:themeShade="BF"/>
        </w:rPr>
      </w:pPr>
      <w:r w:rsidRPr="000C7276">
        <w:rPr>
          <w:rFonts w:ascii="Sylfaen" w:hAnsi="Sylfaen" w:cs="Sylfaen"/>
          <w:b/>
          <w:color w:val="17365D" w:themeColor="text2" w:themeShade="BF"/>
        </w:rPr>
        <w:t xml:space="preserve">15 ბავშვის დიაგნოსტიკისა და მკურნალობისათვის დამტკიცებულმა საერთო </w:t>
      </w:r>
      <w:r w:rsidR="00A253EC" w:rsidRPr="000C7276">
        <w:rPr>
          <w:rFonts w:ascii="Sylfaen" w:hAnsi="Sylfaen" w:cs="Sylfaen"/>
          <w:b/>
          <w:color w:val="17365D" w:themeColor="text2" w:themeShade="BF"/>
        </w:rPr>
        <w:t xml:space="preserve">თანხამ </w:t>
      </w:r>
      <w:r w:rsidR="009A54CE" w:rsidRPr="000C7276">
        <w:rPr>
          <w:rFonts w:ascii="Sylfaen" w:hAnsi="Sylfaen" w:cs="Sylfaen"/>
          <w:b/>
          <w:color w:val="17365D" w:themeColor="text2" w:themeShade="BF"/>
        </w:rPr>
        <w:t>12</w:t>
      </w:r>
      <w:r w:rsidR="00DF149F">
        <w:rPr>
          <w:rFonts w:ascii="Sylfaen" w:hAnsi="Sylfaen" w:cs="Sylfaen"/>
          <w:b/>
          <w:color w:val="17365D" w:themeColor="text2" w:themeShade="BF"/>
          <w:lang w:val="en-US"/>
        </w:rPr>
        <w:t>2</w:t>
      </w:r>
      <w:r w:rsidR="009A54CE" w:rsidRPr="000C7276">
        <w:rPr>
          <w:rFonts w:ascii="Sylfaen" w:hAnsi="Sylfaen" w:cs="Sylfaen"/>
          <w:b/>
          <w:color w:val="17365D" w:themeColor="text2" w:themeShade="BF"/>
        </w:rPr>
        <w:t xml:space="preserve"> </w:t>
      </w:r>
      <w:r w:rsidR="00DF149F">
        <w:rPr>
          <w:rFonts w:ascii="Sylfaen" w:hAnsi="Sylfaen" w:cs="Sylfaen"/>
          <w:b/>
          <w:color w:val="17365D" w:themeColor="text2" w:themeShade="BF"/>
          <w:lang w:val="en-US"/>
        </w:rPr>
        <w:t>5</w:t>
      </w:r>
      <w:r w:rsidRPr="000C7276">
        <w:rPr>
          <w:rFonts w:ascii="Sylfaen" w:hAnsi="Sylfaen" w:cs="Sylfaen"/>
          <w:b/>
          <w:color w:val="17365D" w:themeColor="text2" w:themeShade="BF"/>
        </w:rPr>
        <w:t>00</w:t>
      </w:r>
      <w:r w:rsidR="00A253EC" w:rsidRPr="000C7276">
        <w:rPr>
          <w:rFonts w:ascii="Sylfaen" w:hAnsi="Sylfaen" w:cs="Sylfaen"/>
          <w:b/>
          <w:color w:val="17365D" w:themeColor="text2" w:themeShade="BF"/>
        </w:rPr>
        <w:t xml:space="preserve"> ლარი შეადგინა.</w:t>
      </w:r>
      <w:r w:rsidR="00A253EC" w:rsidRPr="000C7276">
        <w:rPr>
          <w:rFonts w:ascii="Sylfaen" w:hAnsi="Sylfaen" w:cs="Sylfaen"/>
          <w:color w:val="17365D" w:themeColor="text2" w:themeShade="BF"/>
        </w:rPr>
        <w:t xml:space="preserve">  ცხრილის სახით</w:t>
      </w:r>
      <w:r w:rsidR="00A253EC" w:rsidRPr="00CB21F7">
        <w:rPr>
          <w:rFonts w:ascii="Sylfaen" w:hAnsi="Sylfaen" w:cs="Sylfaen"/>
          <w:color w:val="17365D" w:themeColor="text2" w:themeShade="BF"/>
        </w:rPr>
        <w:t xml:space="preserve"> წარმოგიდგენთ დაფინანსებული ბავშვების ასაკის, დიაგნოზისა და დამტკიცებული თანხების დეტალურ ანგარიშს.</w:t>
      </w:r>
    </w:p>
    <w:p w:rsidR="00AA7FE6" w:rsidRPr="00CB21F7" w:rsidRDefault="00AA7FE6" w:rsidP="00AA7FE6">
      <w:pPr>
        <w:pStyle w:val="ListParagraph"/>
        <w:rPr>
          <w:rFonts w:ascii="Sylfaen" w:hAnsi="Sylfaen" w:cs="Sylfaen"/>
          <w:color w:val="17365D" w:themeColor="text2" w:themeShade="BF"/>
          <w:sz w:val="24"/>
          <w:szCs w:val="24"/>
        </w:rPr>
      </w:pPr>
    </w:p>
    <w:tbl>
      <w:tblPr>
        <w:tblStyle w:val="TableGrid"/>
        <w:tblW w:w="14283" w:type="dxa"/>
        <w:tblLayout w:type="fixed"/>
        <w:tblLook w:val="04A0" w:firstRow="1" w:lastRow="0" w:firstColumn="1" w:lastColumn="0" w:noHBand="0" w:noVBand="1"/>
      </w:tblPr>
      <w:tblGrid>
        <w:gridCol w:w="535"/>
        <w:gridCol w:w="1013"/>
        <w:gridCol w:w="1395"/>
        <w:gridCol w:w="142"/>
        <w:gridCol w:w="6540"/>
        <w:gridCol w:w="1440"/>
        <w:gridCol w:w="3218"/>
      </w:tblGrid>
      <w:tr w:rsidR="00CB21F7" w:rsidRPr="00CB21F7" w:rsidTr="00390C28">
        <w:trPr>
          <w:trHeight w:val="315"/>
        </w:trPr>
        <w:tc>
          <w:tcPr>
            <w:tcW w:w="535" w:type="dxa"/>
            <w:vMerge w:val="restart"/>
          </w:tcPr>
          <w:p w:rsidR="00870CBD" w:rsidRPr="00CB21F7" w:rsidRDefault="00870CBD" w:rsidP="00A253EC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 w:rsidRPr="00CB21F7">
              <w:rPr>
                <w:b/>
                <w:color w:val="17365D" w:themeColor="text2" w:themeShade="BF"/>
                <w:sz w:val="18"/>
                <w:szCs w:val="18"/>
              </w:rPr>
              <w:t>N</w:t>
            </w:r>
          </w:p>
        </w:tc>
        <w:tc>
          <w:tcPr>
            <w:tcW w:w="2408" w:type="dxa"/>
            <w:gridSpan w:val="2"/>
          </w:tcPr>
          <w:p w:rsidR="00870CBD" w:rsidRPr="00CB21F7" w:rsidRDefault="00870CBD" w:rsidP="00A253EC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 w:rsidRPr="00CB21F7">
              <w:rPr>
                <w:b/>
                <w:color w:val="17365D" w:themeColor="text2" w:themeShade="BF"/>
                <w:sz w:val="18"/>
                <w:szCs w:val="18"/>
              </w:rPr>
              <w:t>პაციენტის მონაცემები</w:t>
            </w:r>
          </w:p>
        </w:tc>
        <w:tc>
          <w:tcPr>
            <w:tcW w:w="6682" w:type="dxa"/>
            <w:gridSpan w:val="2"/>
            <w:vMerge w:val="restart"/>
          </w:tcPr>
          <w:p w:rsidR="00870CBD" w:rsidRPr="00CB21F7" w:rsidRDefault="00870CBD" w:rsidP="00A253EC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 w:rsidRPr="00CB21F7">
              <w:rPr>
                <w:b/>
                <w:color w:val="17365D" w:themeColor="text2" w:themeShade="BF"/>
                <w:sz w:val="18"/>
                <w:szCs w:val="18"/>
              </w:rPr>
              <w:t>დიაგნოზი ფორმა #100-ის მიხედვით</w:t>
            </w:r>
          </w:p>
        </w:tc>
        <w:tc>
          <w:tcPr>
            <w:tcW w:w="1440" w:type="dxa"/>
            <w:vMerge w:val="restart"/>
          </w:tcPr>
          <w:p w:rsidR="00870CBD" w:rsidRPr="00CB21F7" w:rsidRDefault="00870CBD" w:rsidP="00A253EC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 w:rsidRPr="00CB21F7">
              <w:rPr>
                <w:b/>
                <w:color w:val="17365D" w:themeColor="text2" w:themeShade="BF"/>
                <w:sz w:val="18"/>
                <w:szCs w:val="18"/>
              </w:rPr>
              <w:t>მკურნალობის საერთო ღირებულება</w:t>
            </w:r>
          </w:p>
        </w:tc>
        <w:tc>
          <w:tcPr>
            <w:tcW w:w="3218" w:type="dxa"/>
            <w:vMerge w:val="restart"/>
          </w:tcPr>
          <w:p w:rsidR="00870CBD" w:rsidRPr="00CB21F7" w:rsidRDefault="00870CBD" w:rsidP="00A253EC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 w:rsidRPr="00CB21F7">
              <w:rPr>
                <w:b/>
                <w:color w:val="17365D" w:themeColor="text2" w:themeShade="BF"/>
                <w:sz w:val="18"/>
                <w:szCs w:val="18"/>
              </w:rPr>
              <w:t>ფონდიდან მოთხოვნილი და დაფინანსებული თანხა</w:t>
            </w:r>
          </w:p>
        </w:tc>
      </w:tr>
      <w:tr w:rsidR="00CB21F7" w:rsidRPr="00CB21F7" w:rsidTr="00390C28">
        <w:trPr>
          <w:trHeight w:val="482"/>
        </w:trPr>
        <w:tc>
          <w:tcPr>
            <w:tcW w:w="535" w:type="dxa"/>
            <w:vMerge/>
          </w:tcPr>
          <w:p w:rsidR="00870CBD" w:rsidRPr="00CB21F7" w:rsidRDefault="00870CBD" w:rsidP="00A253EC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1013" w:type="dxa"/>
          </w:tcPr>
          <w:p w:rsidR="00870CBD" w:rsidRPr="00CB21F7" w:rsidRDefault="00870CBD" w:rsidP="00A253EC">
            <w:pPr>
              <w:jc w:val="center"/>
              <w:rPr>
                <w:b/>
                <w:color w:val="17365D" w:themeColor="text2" w:themeShade="BF"/>
                <w:sz w:val="16"/>
                <w:szCs w:val="16"/>
              </w:rPr>
            </w:pPr>
            <w:r w:rsidRPr="00CB21F7">
              <w:rPr>
                <w:b/>
                <w:color w:val="17365D" w:themeColor="text2" w:themeShade="BF"/>
                <w:sz w:val="16"/>
                <w:szCs w:val="16"/>
              </w:rPr>
              <w:t>ასაკი</w:t>
            </w:r>
          </w:p>
          <w:p w:rsidR="00870CBD" w:rsidRPr="00CB21F7" w:rsidRDefault="00870CBD" w:rsidP="00A253EC">
            <w:pPr>
              <w:jc w:val="center"/>
              <w:rPr>
                <w:b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1395" w:type="dxa"/>
          </w:tcPr>
          <w:p w:rsidR="00870CBD" w:rsidRPr="00CB21F7" w:rsidRDefault="00870CBD" w:rsidP="00870CBD">
            <w:pPr>
              <w:jc w:val="center"/>
              <w:rPr>
                <w:b/>
                <w:color w:val="17365D" w:themeColor="text2" w:themeShade="BF"/>
                <w:sz w:val="16"/>
                <w:szCs w:val="16"/>
              </w:rPr>
            </w:pPr>
            <w:r w:rsidRPr="00CB21F7">
              <w:rPr>
                <w:b/>
                <w:color w:val="17365D" w:themeColor="text2" w:themeShade="BF"/>
                <w:sz w:val="16"/>
                <w:szCs w:val="16"/>
              </w:rPr>
              <w:t>სოც. სტატუსი</w:t>
            </w:r>
          </w:p>
          <w:p w:rsidR="00870CBD" w:rsidRPr="00CB21F7" w:rsidRDefault="00870CBD" w:rsidP="002A10AB">
            <w:pPr>
              <w:jc w:val="center"/>
              <w:rPr>
                <w:b/>
                <w:color w:val="17365D" w:themeColor="text2" w:themeShade="BF"/>
                <w:sz w:val="16"/>
                <w:szCs w:val="16"/>
              </w:rPr>
            </w:pPr>
            <w:r w:rsidRPr="00CB21F7">
              <w:rPr>
                <w:b/>
                <w:color w:val="17365D" w:themeColor="text2" w:themeShade="BF"/>
                <w:sz w:val="16"/>
                <w:szCs w:val="16"/>
              </w:rPr>
              <w:t>(შშმ ან სხვა)</w:t>
            </w:r>
          </w:p>
        </w:tc>
        <w:tc>
          <w:tcPr>
            <w:tcW w:w="6682" w:type="dxa"/>
            <w:gridSpan w:val="2"/>
            <w:vMerge/>
          </w:tcPr>
          <w:p w:rsidR="00870CBD" w:rsidRPr="00CB21F7" w:rsidRDefault="00870CBD" w:rsidP="00A253EC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870CBD" w:rsidRPr="00CB21F7" w:rsidRDefault="00870CBD" w:rsidP="00A253EC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218" w:type="dxa"/>
            <w:vMerge/>
          </w:tcPr>
          <w:p w:rsidR="00870CBD" w:rsidRPr="00CB21F7" w:rsidRDefault="00870CBD" w:rsidP="00A253EC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</w:p>
        </w:tc>
      </w:tr>
      <w:tr w:rsidR="00CB21F7" w:rsidRPr="00CB21F7" w:rsidTr="009B0609">
        <w:trPr>
          <w:trHeight w:val="299"/>
        </w:trPr>
        <w:tc>
          <w:tcPr>
            <w:tcW w:w="14283" w:type="dxa"/>
            <w:gridSpan w:val="7"/>
            <w:shd w:val="clear" w:color="auto" w:fill="215868" w:themeFill="accent5" w:themeFillShade="80"/>
          </w:tcPr>
          <w:p w:rsidR="00870CBD" w:rsidRPr="00CB21F7" w:rsidRDefault="00870CBD" w:rsidP="00A253EC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CB21F7">
              <w:rPr>
                <w:b/>
                <w:color w:val="FFFFFF" w:themeColor="background1"/>
                <w:sz w:val="20"/>
                <w:szCs w:val="20"/>
              </w:rPr>
              <w:t xml:space="preserve">                                                                                                         საზღვარგარეთ</w:t>
            </w:r>
            <w:r w:rsidR="00CB21F7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CB21F7">
              <w:rPr>
                <w:b/>
                <w:color w:val="FFFFFF" w:themeColor="background1"/>
                <w:sz w:val="20"/>
                <w:szCs w:val="20"/>
              </w:rPr>
              <w:t>მკურნალობა</w:t>
            </w:r>
          </w:p>
          <w:p w:rsidR="00137314" w:rsidRPr="00CB21F7" w:rsidRDefault="00137314" w:rsidP="00A253EC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CB21F7" w:rsidRPr="00CB21F7" w:rsidTr="00390C28">
        <w:trPr>
          <w:trHeight w:val="178"/>
        </w:trPr>
        <w:tc>
          <w:tcPr>
            <w:tcW w:w="535" w:type="dxa"/>
          </w:tcPr>
          <w:p w:rsidR="00870CBD" w:rsidRPr="00CB21F7" w:rsidRDefault="00870CBD" w:rsidP="00C01235">
            <w:pPr>
              <w:jc w:val="center"/>
              <w:rPr>
                <w:color w:val="17365D" w:themeColor="text2" w:themeShade="BF"/>
                <w:sz w:val="18"/>
                <w:szCs w:val="18"/>
                <w:lang w:val="en-US"/>
              </w:rPr>
            </w:pPr>
            <w:r w:rsidRPr="00CB21F7">
              <w:rPr>
                <w:color w:val="17365D" w:themeColor="text2" w:themeShade="BF"/>
                <w:sz w:val="18"/>
                <w:szCs w:val="18"/>
                <w:lang w:val="en-US"/>
              </w:rPr>
              <w:t>1</w:t>
            </w:r>
          </w:p>
        </w:tc>
        <w:tc>
          <w:tcPr>
            <w:tcW w:w="1013" w:type="dxa"/>
          </w:tcPr>
          <w:p w:rsidR="00870CBD" w:rsidRPr="00CB21F7" w:rsidRDefault="00870CBD" w:rsidP="00C01235">
            <w:pPr>
              <w:jc w:val="center"/>
              <w:rPr>
                <w:color w:val="17365D" w:themeColor="text2" w:themeShade="BF"/>
                <w:sz w:val="18"/>
                <w:szCs w:val="18"/>
              </w:rPr>
            </w:pPr>
            <w:r w:rsidRPr="00CB21F7">
              <w:rPr>
                <w:color w:val="17365D" w:themeColor="text2" w:themeShade="BF"/>
                <w:sz w:val="18"/>
                <w:szCs w:val="18"/>
              </w:rPr>
              <w:t>3 წლის</w:t>
            </w:r>
          </w:p>
          <w:p w:rsidR="00137314" w:rsidRPr="00CB21F7" w:rsidRDefault="00137314" w:rsidP="00C01235">
            <w:pPr>
              <w:jc w:val="center"/>
              <w:rPr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1395" w:type="dxa"/>
          </w:tcPr>
          <w:p w:rsidR="00870CBD" w:rsidRPr="00CB21F7" w:rsidRDefault="00870CBD" w:rsidP="00C01235">
            <w:pPr>
              <w:jc w:val="center"/>
              <w:rPr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6682" w:type="dxa"/>
            <w:gridSpan w:val="2"/>
          </w:tcPr>
          <w:p w:rsidR="00870CBD" w:rsidRPr="00CB21F7" w:rsidRDefault="00870CBD" w:rsidP="00A253EC">
            <w:pPr>
              <w:jc w:val="center"/>
              <w:rPr>
                <w:color w:val="17365D" w:themeColor="text2" w:themeShade="BF"/>
                <w:sz w:val="18"/>
                <w:szCs w:val="18"/>
                <w:lang w:val="en-US"/>
              </w:rPr>
            </w:pPr>
            <w:r w:rsidRPr="00CB21F7">
              <w:rPr>
                <w:color w:val="17365D" w:themeColor="text2" w:themeShade="BF"/>
                <w:sz w:val="18"/>
                <w:szCs w:val="18"/>
              </w:rPr>
              <w:t>თავის ტვინის სიმსივნის პოსტ-ოპერაციული სხივური თერაპია</w:t>
            </w:r>
          </w:p>
        </w:tc>
        <w:tc>
          <w:tcPr>
            <w:tcW w:w="1440" w:type="dxa"/>
          </w:tcPr>
          <w:p w:rsidR="00870CBD" w:rsidRPr="00CB21F7" w:rsidRDefault="00870CBD" w:rsidP="00A253EC">
            <w:pPr>
              <w:jc w:val="center"/>
              <w:rPr>
                <w:color w:val="17365D" w:themeColor="text2" w:themeShade="BF"/>
                <w:sz w:val="18"/>
                <w:szCs w:val="18"/>
              </w:rPr>
            </w:pPr>
            <w:r w:rsidRPr="00CB21F7">
              <w:rPr>
                <w:color w:val="17365D" w:themeColor="text2" w:themeShade="BF"/>
                <w:sz w:val="18"/>
                <w:szCs w:val="18"/>
              </w:rPr>
              <w:t>18</w:t>
            </w:r>
            <w:r w:rsidR="006C15BE" w:rsidRPr="00CB21F7">
              <w:rPr>
                <w:color w:val="17365D" w:themeColor="text2" w:themeShade="BF"/>
                <w:sz w:val="18"/>
                <w:szCs w:val="18"/>
              </w:rPr>
              <w:t xml:space="preserve"> </w:t>
            </w:r>
            <w:r w:rsidRPr="00CB21F7">
              <w:rPr>
                <w:color w:val="17365D" w:themeColor="text2" w:themeShade="BF"/>
                <w:sz w:val="18"/>
                <w:szCs w:val="18"/>
              </w:rPr>
              <w:t>000 ევრო</w:t>
            </w:r>
          </w:p>
        </w:tc>
        <w:tc>
          <w:tcPr>
            <w:tcW w:w="3218" w:type="dxa"/>
          </w:tcPr>
          <w:p w:rsidR="00870CBD" w:rsidRPr="00CB21F7" w:rsidRDefault="00870CBD" w:rsidP="00A253EC">
            <w:pPr>
              <w:jc w:val="center"/>
              <w:rPr>
                <w:color w:val="17365D" w:themeColor="text2" w:themeShade="BF"/>
                <w:sz w:val="18"/>
                <w:szCs w:val="18"/>
              </w:rPr>
            </w:pPr>
            <w:r w:rsidRPr="00CB21F7">
              <w:rPr>
                <w:color w:val="17365D" w:themeColor="text2" w:themeShade="BF"/>
                <w:sz w:val="18"/>
                <w:szCs w:val="18"/>
              </w:rPr>
              <w:t>14</w:t>
            </w:r>
            <w:r w:rsidR="006C15BE" w:rsidRPr="00CB21F7">
              <w:rPr>
                <w:color w:val="17365D" w:themeColor="text2" w:themeShade="BF"/>
                <w:sz w:val="18"/>
                <w:szCs w:val="18"/>
              </w:rPr>
              <w:t xml:space="preserve"> </w:t>
            </w:r>
            <w:r w:rsidRPr="00CB21F7">
              <w:rPr>
                <w:color w:val="17365D" w:themeColor="text2" w:themeShade="BF"/>
                <w:sz w:val="18"/>
                <w:szCs w:val="18"/>
              </w:rPr>
              <w:t>000 ევრო (თურქეთი)</w:t>
            </w:r>
          </w:p>
        </w:tc>
      </w:tr>
      <w:tr w:rsidR="00CB21F7" w:rsidRPr="00CB21F7" w:rsidTr="00390C28">
        <w:trPr>
          <w:trHeight w:val="356"/>
        </w:trPr>
        <w:tc>
          <w:tcPr>
            <w:tcW w:w="535" w:type="dxa"/>
          </w:tcPr>
          <w:p w:rsidR="00870CBD" w:rsidRPr="00CB21F7" w:rsidRDefault="00870CBD" w:rsidP="00C01235">
            <w:pPr>
              <w:jc w:val="center"/>
              <w:rPr>
                <w:color w:val="17365D" w:themeColor="text2" w:themeShade="BF"/>
                <w:sz w:val="18"/>
                <w:szCs w:val="18"/>
                <w:lang w:val="en-US"/>
              </w:rPr>
            </w:pPr>
            <w:r w:rsidRPr="00CB21F7">
              <w:rPr>
                <w:color w:val="17365D" w:themeColor="text2" w:themeShade="BF"/>
                <w:sz w:val="18"/>
                <w:szCs w:val="18"/>
                <w:lang w:val="en-US"/>
              </w:rPr>
              <w:t>2</w:t>
            </w:r>
          </w:p>
        </w:tc>
        <w:tc>
          <w:tcPr>
            <w:tcW w:w="1013" w:type="dxa"/>
          </w:tcPr>
          <w:p w:rsidR="00870CBD" w:rsidRPr="00CB21F7" w:rsidRDefault="00870CBD" w:rsidP="00C01235">
            <w:pPr>
              <w:jc w:val="center"/>
              <w:rPr>
                <w:color w:val="17365D" w:themeColor="text2" w:themeShade="BF"/>
                <w:sz w:val="18"/>
                <w:szCs w:val="18"/>
              </w:rPr>
            </w:pPr>
            <w:r w:rsidRPr="00CB21F7">
              <w:rPr>
                <w:color w:val="17365D" w:themeColor="text2" w:themeShade="BF"/>
                <w:sz w:val="18"/>
                <w:szCs w:val="18"/>
              </w:rPr>
              <w:t>4 წლის</w:t>
            </w:r>
          </w:p>
        </w:tc>
        <w:tc>
          <w:tcPr>
            <w:tcW w:w="1395" w:type="dxa"/>
          </w:tcPr>
          <w:p w:rsidR="00870CBD" w:rsidRPr="00CB21F7" w:rsidRDefault="00870CBD" w:rsidP="00C01235">
            <w:pPr>
              <w:jc w:val="center"/>
              <w:rPr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6682" w:type="dxa"/>
            <w:gridSpan w:val="2"/>
          </w:tcPr>
          <w:p w:rsidR="00870CBD" w:rsidRPr="00CB21F7" w:rsidRDefault="00137314" w:rsidP="00A253EC">
            <w:pPr>
              <w:jc w:val="center"/>
              <w:rPr>
                <w:color w:val="17365D" w:themeColor="text2" w:themeShade="BF"/>
                <w:sz w:val="18"/>
                <w:szCs w:val="18"/>
              </w:rPr>
            </w:pPr>
            <w:r w:rsidRPr="00CB21F7">
              <w:rPr>
                <w:color w:val="17365D" w:themeColor="text2" w:themeShade="BF"/>
                <w:sz w:val="18"/>
                <w:szCs w:val="18"/>
              </w:rPr>
              <w:t>თავის ტვინის სიმსივნე (</w:t>
            </w:r>
            <w:r w:rsidR="00870CBD" w:rsidRPr="00CB21F7">
              <w:rPr>
                <w:color w:val="17365D" w:themeColor="text2" w:themeShade="BF"/>
                <w:sz w:val="18"/>
                <w:szCs w:val="18"/>
              </w:rPr>
              <w:t>ეპენდიმომა, გრეიდი</w:t>
            </w:r>
            <w:r w:rsidR="00870CBD" w:rsidRPr="00CB21F7">
              <w:rPr>
                <w:color w:val="17365D" w:themeColor="text2" w:themeShade="BF"/>
                <w:sz w:val="18"/>
                <w:szCs w:val="18"/>
                <w:lang w:val="ru-RU"/>
              </w:rPr>
              <w:t xml:space="preserve"> </w:t>
            </w:r>
            <w:r w:rsidR="00870CBD" w:rsidRPr="00CB21F7">
              <w:rPr>
                <w:color w:val="17365D" w:themeColor="text2" w:themeShade="BF"/>
                <w:sz w:val="18"/>
                <w:szCs w:val="18"/>
                <w:lang w:val="en-US"/>
              </w:rPr>
              <w:t>II</w:t>
            </w:r>
            <w:r w:rsidRPr="00CB21F7">
              <w:rPr>
                <w:color w:val="17365D" w:themeColor="text2" w:themeShade="BF"/>
                <w:sz w:val="18"/>
                <w:szCs w:val="18"/>
              </w:rPr>
              <w:t>)</w:t>
            </w:r>
            <w:r w:rsidR="00870CBD" w:rsidRPr="00CB21F7">
              <w:rPr>
                <w:color w:val="17365D" w:themeColor="text2" w:themeShade="BF"/>
                <w:sz w:val="18"/>
                <w:szCs w:val="18"/>
              </w:rPr>
              <w:t>,</w:t>
            </w:r>
            <w:r w:rsidRPr="00CB21F7">
              <w:rPr>
                <w:color w:val="17365D" w:themeColor="text2" w:themeShade="BF"/>
                <w:sz w:val="18"/>
                <w:szCs w:val="18"/>
              </w:rPr>
              <w:t xml:space="preserve"> </w:t>
            </w:r>
            <w:r w:rsidR="00870CBD" w:rsidRPr="00CB21F7">
              <w:rPr>
                <w:color w:val="17365D" w:themeColor="text2" w:themeShade="BF"/>
                <w:sz w:val="18"/>
                <w:szCs w:val="18"/>
              </w:rPr>
              <w:t>პოსტ-ოპერაციული სხივური თერაპია</w:t>
            </w:r>
          </w:p>
          <w:p w:rsidR="00870CBD" w:rsidRPr="00CB21F7" w:rsidRDefault="00870CBD" w:rsidP="00A253EC">
            <w:pPr>
              <w:jc w:val="center"/>
              <w:rPr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1440" w:type="dxa"/>
          </w:tcPr>
          <w:p w:rsidR="00870CBD" w:rsidRPr="00CB21F7" w:rsidRDefault="00870CBD" w:rsidP="00A253EC">
            <w:pPr>
              <w:jc w:val="center"/>
              <w:rPr>
                <w:color w:val="17365D" w:themeColor="text2" w:themeShade="BF"/>
                <w:sz w:val="18"/>
                <w:szCs w:val="18"/>
              </w:rPr>
            </w:pPr>
            <w:r w:rsidRPr="00CB21F7">
              <w:rPr>
                <w:color w:val="17365D" w:themeColor="text2" w:themeShade="BF"/>
                <w:sz w:val="18"/>
                <w:szCs w:val="18"/>
                <w:lang w:val="en-US"/>
              </w:rPr>
              <w:t>17</w:t>
            </w:r>
            <w:r w:rsidR="006C15BE" w:rsidRPr="00CB21F7">
              <w:rPr>
                <w:color w:val="17365D" w:themeColor="text2" w:themeShade="BF"/>
                <w:sz w:val="18"/>
                <w:szCs w:val="18"/>
              </w:rPr>
              <w:t xml:space="preserve"> </w:t>
            </w:r>
            <w:r w:rsidRPr="00CB21F7">
              <w:rPr>
                <w:color w:val="17365D" w:themeColor="text2" w:themeShade="BF"/>
                <w:sz w:val="18"/>
                <w:szCs w:val="18"/>
                <w:lang w:val="en-US"/>
              </w:rPr>
              <w:t xml:space="preserve">930 </w:t>
            </w:r>
            <w:proofErr w:type="spellStart"/>
            <w:r w:rsidRPr="00CB21F7">
              <w:rPr>
                <w:color w:val="17365D" w:themeColor="text2" w:themeShade="BF"/>
                <w:sz w:val="18"/>
                <w:szCs w:val="18"/>
                <w:lang w:val="en-US"/>
              </w:rPr>
              <w:t>ევრო</w:t>
            </w:r>
            <w:proofErr w:type="spellEnd"/>
          </w:p>
        </w:tc>
        <w:tc>
          <w:tcPr>
            <w:tcW w:w="3218" w:type="dxa"/>
          </w:tcPr>
          <w:p w:rsidR="00870CBD" w:rsidRPr="00CB21F7" w:rsidRDefault="00870CBD" w:rsidP="00A253EC">
            <w:pPr>
              <w:jc w:val="center"/>
              <w:rPr>
                <w:color w:val="17365D" w:themeColor="text2" w:themeShade="BF"/>
                <w:sz w:val="18"/>
                <w:szCs w:val="18"/>
              </w:rPr>
            </w:pPr>
            <w:r w:rsidRPr="00CB21F7">
              <w:rPr>
                <w:color w:val="17365D" w:themeColor="text2" w:themeShade="BF"/>
                <w:sz w:val="18"/>
                <w:szCs w:val="18"/>
              </w:rPr>
              <w:t>9</w:t>
            </w:r>
            <w:r w:rsidR="006C15BE" w:rsidRPr="00CB21F7">
              <w:rPr>
                <w:color w:val="17365D" w:themeColor="text2" w:themeShade="BF"/>
                <w:sz w:val="18"/>
                <w:szCs w:val="18"/>
              </w:rPr>
              <w:t xml:space="preserve"> </w:t>
            </w:r>
            <w:r w:rsidRPr="00CB21F7">
              <w:rPr>
                <w:color w:val="17365D" w:themeColor="text2" w:themeShade="BF"/>
                <w:sz w:val="18"/>
                <w:szCs w:val="18"/>
              </w:rPr>
              <w:t>930 ევრო (თურქეთი)</w:t>
            </w:r>
          </w:p>
        </w:tc>
      </w:tr>
      <w:tr w:rsidR="00CB21F7" w:rsidRPr="00CB21F7" w:rsidTr="00390C28">
        <w:trPr>
          <w:trHeight w:val="682"/>
        </w:trPr>
        <w:tc>
          <w:tcPr>
            <w:tcW w:w="535" w:type="dxa"/>
          </w:tcPr>
          <w:p w:rsidR="00870CBD" w:rsidRPr="00CB21F7" w:rsidRDefault="00870CBD" w:rsidP="00C01235">
            <w:pPr>
              <w:jc w:val="center"/>
              <w:rPr>
                <w:color w:val="17365D" w:themeColor="text2" w:themeShade="BF"/>
                <w:sz w:val="18"/>
                <w:szCs w:val="18"/>
                <w:lang w:val="en-US"/>
              </w:rPr>
            </w:pPr>
            <w:r w:rsidRPr="00CB21F7">
              <w:rPr>
                <w:color w:val="17365D" w:themeColor="text2" w:themeShade="BF"/>
                <w:sz w:val="18"/>
                <w:szCs w:val="18"/>
                <w:lang w:val="en-US"/>
              </w:rPr>
              <w:t>3</w:t>
            </w:r>
          </w:p>
        </w:tc>
        <w:tc>
          <w:tcPr>
            <w:tcW w:w="1013" w:type="dxa"/>
          </w:tcPr>
          <w:p w:rsidR="00870CBD" w:rsidRPr="00CB21F7" w:rsidRDefault="00870CBD" w:rsidP="00C01235">
            <w:pPr>
              <w:jc w:val="center"/>
              <w:rPr>
                <w:color w:val="17365D" w:themeColor="text2" w:themeShade="BF"/>
                <w:sz w:val="18"/>
                <w:szCs w:val="18"/>
              </w:rPr>
            </w:pPr>
            <w:r w:rsidRPr="00CB21F7">
              <w:rPr>
                <w:color w:val="17365D" w:themeColor="text2" w:themeShade="BF"/>
                <w:sz w:val="18"/>
                <w:szCs w:val="18"/>
              </w:rPr>
              <w:t>11 წლის</w:t>
            </w:r>
          </w:p>
        </w:tc>
        <w:tc>
          <w:tcPr>
            <w:tcW w:w="1395" w:type="dxa"/>
          </w:tcPr>
          <w:p w:rsidR="00870CBD" w:rsidRPr="00CB21F7" w:rsidRDefault="00870CBD" w:rsidP="00C01235">
            <w:pPr>
              <w:jc w:val="center"/>
              <w:rPr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6682" w:type="dxa"/>
            <w:gridSpan w:val="2"/>
          </w:tcPr>
          <w:p w:rsidR="00870CBD" w:rsidRPr="00CB21F7" w:rsidRDefault="00870CBD" w:rsidP="00137314">
            <w:pPr>
              <w:jc w:val="center"/>
              <w:rPr>
                <w:color w:val="17365D" w:themeColor="text2" w:themeShade="BF"/>
                <w:sz w:val="18"/>
                <w:szCs w:val="18"/>
                <w:lang w:val="en-US"/>
              </w:rPr>
            </w:pPr>
            <w:r w:rsidRPr="00CB21F7">
              <w:rPr>
                <w:color w:val="17365D" w:themeColor="text2" w:themeShade="BF"/>
                <w:sz w:val="18"/>
                <w:szCs w:val="18"/>
              </w:rPr>
              <w:t>მარჯვენა ბარძაყის ძვლის ლოკალიზაციის იუნგის სარკომა</w:t>
            </w:r>
            <w:r w:rsidR="00137314" w:rsidRPr="00CB21F7">
              <w:rPr>
                <w:color w:val="17365D" w:themeColor="text2" w:themeShade="BF"/>
                <w:sz w:val="18"/>
                <w:szCs w:val="18"/>
              </w:rPr>
              <w:t xml:space="preserve">. ქირურგიული ოპერაცია - რეზიდუალური სიმსივნური მასის რეზექცია შემდგომი პროთეზირებით.  </w:t>
            </w:r>
          </w:p>
        </w:tc>
        <w:tc>
          <w:tcPr>
            <w:tcW w:w="1440" w:type="dxa"/>
          </w:tcPr>
          <w:p w:rsidR="00870CBD" w:rsidRPr="00CB21F7" w:rsidRDefault="00870CBD" w:rsidP="00A253EC">
            <w:pPr>
              <w:jc w:val="center"/>
              <w:rPr>
                <w:color w:val="17365D" w:themeColor="text2" w:themeShade="BF"/>
                <w:sz w:val="18"/>
                <w:szCs w:val="18"/>
              </w:rPr>
            </w:pPr>
            <w:r w:rsidRPr="00CB21F7">
              <w:rPr>
                <w:color w:val="17365D" w:themeColor="text2" w:themeShade="BF"/>
                <w:sz w:val="18"/>
                <w:szCs w:val="18"/>
              </w:rPr>
              <w:t>20</w:t>
            </w:r>
            <w:r w:rsidR="006C15BE" w:rsidRPr="00CB21F7">
              <w:rPr>
                <w:color w:val="17365D" w:themeColor="text2" w:themeShade="BF"/>
                <w:sz w:val="18"/>
                <w:szCs w:val="18"/>
              </w:rPr>
              <w:t xml:space="preserve"> </w:t>
            </w:r>
            <w:r w:rsidRPr="00CB21F7">
              <w:rPr>
                <w:color w:val="17365D" w:themeColor="text2" w:themeShade="BF"/>
                <w:sz w:val="18"/>
                <w:szCs w:val="18"/>
              </w:rPr>
              <w:t>000 ევრო</w:t>
            </w:r>
          </w:p>
        </w:tc>
        <w:tc>
          <w:tcPr>
            <w:tcW w:w="3218" w:type="dxa"/>
          </w:tcPr>
          <w:p w:rsidR="006C15BE" w:rsidRPr="00CB21F7" w:rsidRDefault="00870CBD" w:rsidP="006C15BE">
            <w:pPr>
              <w:jc w:val="center"/>
              <w:rPr>
                <w:color w:val="17365D" w:themeColor="text2" w:themeShade="BF"/>
                <w:sz w:val="18"/>
                <w:szCs w:val="18"/>
              </w:rPr>
            </w:pPr>
            <w:r w:rsidRPr="00CB21F7">
              <w:rPr>
                <w:color w:val="17365D" w:themeColor="text2" w:themeShade="BF"/>
                <w:sz w:val="18"/>
                <w:szCs w:val="18"/>
              </w:rPr>
              <w:t>2</w:t>
            </w:r>
            <w:r w:rsidR="006C15BE" w:rsidRPr="00CB21F7">
              <w:rPr>
                <w:color w:val="17365D" w:themeColor="text2" w:themeShade="BF"/>
                <w:sz w:val="18"/>
                <w:szCs w:val="18"/>
              </w:rPr>
              <w:t xml:space="preserve"> </w:t>
            </w:r>
            <w:r w:rsidRPr="00CB21F7">
              <w:rPr>
                <w:color w:val="17365D" w:themeColor="text2" w:themeShade="BF"/>
                <w:sz w:val="18"/>
                <w:szCs w:val="18"/>
              </w:rPr>
              <w:t xml:space="preserve">000 ევრო </w:t>
            </w:r>
            <w:r w:rsidR="009B0609" w:rsidRPr="00CB21F7">
              <w:rPr>
                <w:color w:val="17365D" w:themeColor="text2" w:themeShade="BF"/>
                <w:sz w:val="18"/>
                <w:szCs w:val="18"/>
              </w:rPr>
              <w:t>(საფრანგეთი)</w:t>
            </w:r>
          </w:p>
          <w:p w:rsidR="00870CBD" w:rsidRPr="00CB21F7" w:rsidRDefault="006C15BE" w:rsidP="006C15BE">
            <w:pPr>
              <w:jc w:val="center"/>
              <w:rPr>
                <w:color w:val="17365D" w:themeColor="text2" w:themeShade="BF"/>
                <w:sz w:val="18"/>
                <w:szCs w:val="18"/>
              </w:rPr>
            </w:pPr>
            <w:r w:rsidRPr="00CB21F7">
              <w:rPr>
                <w:color w:val="17365D" w:themeColor="text2" w:themeShade="BF"/>
                <w:sz w:val="18"/>
                <w:szCs w:val="18"/>
              </w:rPr>
              <w:t xml:space="preserve">დამატებით </w:t>
            </w:r>
            <w:r w:rsidR="00870CBD" w:rsidRPr="00CB21F7">
              <w:rPr>
                <w:color w:val="17365D" w:themeColor="text2" w:themeShade="BF"/>
                <w:sz w:val="18"/>
                <w:szCs w:val="18"/>
              </w:rPr>
              <w:t>2</w:t>
            </w:r>
            <w:r w:rsidRPr="00CB21F7">
              <w:rPr>
                <w:color w:val="17365D" w:themeColor="text2" w:themeShade="BF"/>
                <w:sz w:val="18"/>
                <w:szCs w:val="18"/>
              </w:rPr>
              <w:t xml:space="preserve"> </w:t>
            </w:r>
            <w:r w:rsidR="00870CBD" w:rsidRPr="00CB21F7">
              <w:rPr>
                <w:color w:val="17365D" w:themeColor="text2" w:themeShade="BF"/>
                <w:sz w:val="18"/>
                <w:szCs w:val="18"/>
              </w:rPr>
              <w:t xml:space="preserve">200 ლარი </w:t>
            </w:r>
            <w:r w:rsidR="009B0609" w:rsidRPr="00CB21F7">
              <w:rPr>
                <w:color w:val="17365D" w:themeColor="text2" w:themeShade="BF"/>
                <w:sz w:val="18"/>
                <w:szCs w:val="18"/>
              </w:rPr>
              <w:t>ქიმიო-თერაპიისათვის</w:t>
            </w:r>
            <w:r w:rsidRPr="00CB21F7">
              <w:rPr>
                <w:color w:val="17365D" w:themeColor="text2" w:themeShade="BF"/>
                <w:sz w:val="18"/>
                <w:szCs w:val="18"/>
              </w:rPr>
              <w:t xml:space="preserve"> (საქართველო)</w:t>
            </w:r>
          </w:p>
        </w:tc>
      </w:tr>
      <w:tr w:rsidR="00CB21F7" w:rsidRPr="00CB21F7" w:rsidTr="00390C28">
        <w:trPr>
          <w:trHeight w:val="682"/>
        </w:trPr>
        <w:tc>
          <w:tcPr>
            <w:tcW w:w="535" w:type="dxa"/>
          </w:tcPr>
          <w:p w:rsidR="00857AE7" w:rsidRPr="00CB21F7" w:rsidRDefault="00857AE7" w:rsidP="00C01235">
            <w:pPr>
              <w:jc w:val="center"/>
              <w:rPr>
                <w:color w:val="17365D" w:themeColor="text2" w:themeShade="BF"/>
                <w:sz w:val="18"/>
                <w:szCs w:val="18"/>
              </w:rPr>
            </w:pPr>
            <w:r w:rsidRPr="00CB21F7">
              <w:rPr>
                <w:color w:val="17365D" w:themeColor="text2" w:themeShade="BF"/>
                <w:sz w:val="18"/>
                <w:szCs w:val="18"/>
              </w:rPr>
              <w:t>4</w:t>
            </w:r>
          </w:p>
        </w:tc>
        <w:tc>
          <w:tcPr>
            <w:tcW w:w="1013" w:type="dxa"/>
          </w:tcPr>
          <w:p w:rsidR="00857AE7" w:rsidRPr="00CB21F7" w:rsidRDefault="00AD55C5" w:rsidP="00C01235">
            <w:pPr>
              <w:jc w:val="center"/>
              <w:rPr>
                <w:color w:val="17365D" w:themeColor="text2" w:themeShade="BF"/>
                <w:sz w:val="18"/>
                <w:szCs w:val="18"/>
              </w:rPr>
            </w:pPr>
            <w:r w:rsidRPr="00CB21F7">
              <w:rPr>
                <w:color w:val="17365D" w:themeColor="text2" w:themeShade="BF"/>
                <w:sz w:val="18"/>
                <w:szCs w:val="18"/>
              </w:rPr>
              <w:t>9</w:t>
            </w:r>
            <w:r w:rsidR="00857AE7" w:rsidRPr="00CB21F7">
              <w:rPr>
                <w:color w:val="17365D" w:themeColor="text2" w:themeShade="BF"/>
                <w:sz w:val="18"/>
                <w:szCs w:val="18"/>
              </w:rPr>
              <w:t xml:space="preserve"> წლის </w:t>
            </w:r>
          </w:p>
        </w:tc>
        <w:tc>
          <w:tcPr>
            <w:tcW w:w="1395" w:type="dxa"/>
          </w:tcPr>
          <w:p w:rsidR="00857AE7" w:rsidRPr="00CB21F7" w:rsidRDefault="00857AE7" w:rsidP="00C01235">
            <w:pPr>
              <w:jc w:val="center"/>
              <w:rPr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6682" w:type="dxa"/>
            <w:gridSpan w:val="2"/>
          </w:tcPr>
          <w:p w:rsidR="00857AE7" w:rsidRPr="00CB21F7" w:rsidRDefault="00857AE7" w:rsidP="00A65445">
            <w:pPr>
              <w:jc w:val="center"/>
              <w:rPr>
                <w:color w:val="17365D" w:themeColor="text2" w:themeShade="BF"/>
                <w:sz w:val="18"/>
                <w:szCs w:val="18"/>
              </w:rPr>
            </w:pPr>
            <w:r w:rsidRPr="00CB21F7">
              <w:rPr>
                <w:color w:val="17365D" w:themeColor="text2" w:themeShade="BF"/>
                <w:sz w:val="18"/>
                <w:szCs w:val="18"/>
              </w:rPr>
              <w:t xml:space="preserve">მკერდუკანა ჯირკვლის </w:t>
            </w:r>
            <w:r w:rsidR="009B0609" w:rsidRPr="00CB21F7">
              <w:rPr>
                <w:color w:val="17365D" w:themeColor="text2" w:themeShade="BF"/>
                <w:sz w:val="18"/>
                <w:szCs w:val="18"/>
              </w:rPr>
              <w:t xml:space="preserve">ქირურგიული ამოკვეთა (თიმექტომია) ოპერაციის შემდეგომი </w:t>
            </w:r>
            <w:r w:rsidR="00BC54BF">
              <w:rPr>
                <w:color w:val="17365D" w:themeColor="text2" w:themeShade="BF"/>
                <w:sz w:val="18"/>
                <w:szCs w:val="18"/>
              </w:rPr>
              <w:t xml:space="preserve">თიმომის </w:t>
            </w:r>
            <w:r w:rsidRPr="00CB21F7">
              <w:rPr>
                <w:color w:val="17365D" w:themeColor="text2" w:themeShade="BF"/>
                <w:sz w:val="18"/>
                <w:szCs w:val="18"/>
              </w:rPr>
              <w:t>დიაგნოსტიკური გამოკვლევ</w:t>
            </w:r>
            <w:r w:rsidR="009B0609" w:rsidRPr="00CB21F7">
              <w:rPr>
                <w:color w:val="17365D" w:themeColor="text2" w:themeShade="BF"/>
                <w:sz w:val="18"/>
                <w:szCs w:val="18"/>
              </w:rPr>
              <w:t xml:space="preserve">ით </w:t>
            </w:r>
            <w:r w:rsidRPr="00CB21F7">
              <w:rPr>
                <w:color w:val="17365D" w:themeColor="text2" w:themeShade="BF"/>
                <w:sz w:val="18"/>
                <w:szCs w:val="18"/>
              </w:rPr>
              <w:t xml:space="preserve">მიასთენია გრავის შემდგომი მკურნალობის ტაქტიკის </w:t>
            </w:r>
            <w:r w:rsidR="00A65445">
              <w:rPr>
                <w:color w:val="17365D" w:themeColor="text2" w:themeShade="BF"/>
                <w:sz w:val="18"/>
                <w:szCs w:val="18"/>
              </w:rPr>
              <w:t>განსაზღვრის მიზნით</w:t>
            </w:r>
            <w:r w:rsidRPr="00CB21F7">
              <w:rPr>
                <w:color w:val="17365D" w:themeColor="text2" w:themeShade="BF"/>
                <w:sz w:val="18"/>
                <w:szCs w:val="18"/>
              </w:rPr>
              <w:t xml:space="preserve">  </w:t>
            </w:r>
          </w:p>
        </w:tc>
        <w:tc>
          <w:tcPr>
            <w:tcW w:w="1440" w:type="dxa"/>
          </w:tcPr>
          <w:p w:rsidR="00857AE7" w:rsidRPr="00CB21F7" w:rsidRDefault="006C15BE" w:rsidP="00A253EC">
            <w:pPr>
              <w:jc w:val="center"/>
              <w:rPr>
                <w:color w:val="17365D" w:themeColor="text2" w:themeShade="BF"/>
                <w:sz w:val="18"/>
                <w:szCs w:val="18"/>
              </w:rPr>
            </w:pPr>
            <w:r w:rsidRPr="00CB21F7">
              <w:rPr>
                <w:color w:val="17365D" w:themeColor="text2" w:themeShade="BF"/>
                <w:sz w:val="18"/>
                <w:szCs w:val="18"/>
              </w:rPr>
              <w:t xml:space="preserve">18 </w:t>
            </w:r>
            <w:r w:rsidR="00890A52" w:rsidRPr="00CB21F7">
              <w:rPr>
                <w:color w:val="17365D" w:themeColor="text2" w:themeShade="BF"/>
                <w:sz w:val="18"/>
                <w:szCs w:val="18"/>
              </w:rPr>
              <w:t>000 ევრო</w:t>
            </w:r>
            <w:r w:rsidR="00857AE7" w:rsidRPr="00CB21F7">
              <w:rPr>
                <w:color w:val="17365D" w:themeColor="text2" w:themeShade="BF"/>
                <w:sz w:val="18"/>
                <w:szCs w:val="18"/>
              </w:rPr>
              <w:t xml:space="preserve"> </w:t>
            </w:r>
          </w:p>
        </w:tc>
        <w:tc>
          <w:tcPr>
            <w:tcW w:w="3218" w:type="dxa"/>
          </w:tcPr>
          <w:p w:rsidR="00857AE7" w:rsidRPr="00CB21F7" w:rsidRDefault="006C15BE" w:rsidP="006C15BE">
            <w:pPr>
              <w:jc w:val="center"/>
              <w:rPr>
                <w:color w:val="17365D" w:themeColor="text2" w:themeShade="BF"/>
                <w:sz w:val="18"/>
                <w:szCs w:val="18"/>
              </w:rPr>
            </w:pPr>
            <w:r w:rsidRPr="00CB21F7">
              <w:rPr>
                <w:color w:val="17365D" w:themeColor="text2" w:themeShade="BF"/>
                <w:sz w:val="18"/>
                <w:szCs w:val="18"/>
              </w:rPr>
              <w:t xml:space="preserve"> 8 </w:t>
            </w:r>
            <w:r w:rsidR="00890A52" w:rsidRPr="00CB21F7">
              <w:rPr>
                <w:color w:val="17365D" w:themeColor="text2" w:themeShade="BF"/>
                <w:sz w:val="18"/>
                <w:szCs w:val="18"/>
              </w:rPr>
              <w:t>40</w:t>
            </w:r>
            <w:r w:rsidR="00CE2AE3" w:rsidRPr="00CB21F7">
              <w:rPr>
                <w:color w:val="17365D" w:themeColor="text2" w:themeShade="BF"/>
                <w:sz w:val="18"/>
                <w:szCs w:val="18"/>
              </w:rPr>
              <w:t>0</w:t>
            </w:r>
            <w:r w:rsidR="00890A52" w:rsidRPr="00CB21F7">
              <w:rPr>
                <w:color w:val="17365D" w:themeColor="text2" w:themeShade="BF"/>
                <w:sz w:val="18"/>
                <w:szCs w:val="18"/>
              </w:rPr>
              <w:t xml:space="preserve"> ევრო </w:t>
            </w:r>
            <w:r w:rsidR="009B0609" w:rsidRPr="00CB21F7">
              <w:rPr>
                <w:color w:val="17365D" w:themeColor="text2" w:themeShade="BF"/>
                <w:sz w:val="18"/>
                <w:szCs w:val="18"/>
              </w:rPr>
              <w:t xml:space="preserve"> (გერმანია)</w:t>
            </w:r>
          </w:p>
        </w:tc>
      </w:tr>
      <w:tr w:rsidR="00CB21F7" w:rsidRPr="00CB21F7" w:rsidTr="006C15BE">
        <w:trPr>
          <w:trHeight w:val="135"/>
        </w:trPr>
        <w:tc>
          <w:tcPr>
            <w:tcW w:w="14283" w:type="dxa"/>
            <w:gridSpan w:val="7"/>
            <w:shd w:val="clear" w:color="auto" w:fill="215868" w:themeFill="accent5" w:themeFillShade="80"/>
          </w:tcPr>
          <w:p w:rsidR="00857AE7" w:rsidRPr="00CB21F7" w:rsidRDefault="00857AE7" w:rsidP="00C0123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  <w:p w:rsidR="00B21324" w:rsidRDefault="00870CBD" w:rsidP="00C0123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CB21F7">
              <w:rPr>
                <w:b/>
                <w:color w:val="FFFFFF" w:themeColor="background1"/>
                <w:sz w:val="20"/>
                <w:szCs w:val="20"/>
              </w:rPr>
              <w:t>მკურნალობა საქართველოში (ქიმიოთერაპიის</w:t>
            </w:r>
            <w:r w:rsidR="00CC7557" w:rsidRPr="00CB21F7">
              <w:rPr>
                <w:b/>
                <w:color w:val="FFFFFF" w:themeColor="background1"/>
                <w:sz w:val="20"/>
                <w:szCs w:val="20"/>
              </w:rPr>
              <w:t xml:space="preserve">ა და მაღალტექნოლოგიური კვლევების </w:t>
            </w:r>
            <w:r w:rsidRPr="00CB21F7">
              <w:rPr>
                <w:b/>
                <w:color w:val="FFFFFF" w:themeColor="background1"/>
                <w:sz w:val="20"/>
                <w:szCs w:val="20"/>
              </w:rPr>
              <w:t>თანადაფინანსება</w:t>
            </w:r>
            <w:r w:rsidR="00B21324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  <w:p w:rsidR="00870CBD" w:rsidRPr="00CB21F7" w:rsidRDefault="00B21324" w:rsidP="00C0123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საყოველთაო ჯანდაცვის ლიმიტის ფარგლებს ზემოთ</w:t>
            </w:r>
            <w:r w:rsidR="00870CBD" w:rsidRPr="00CB21F7">
              <w:rPr>
                <w:b/>
                <w:color w:val="FFFFFF" w:themeColor="background1"/>
                <w:sz w:val="20"/>
                <w:szCs w:val="20"/>
              </w:rPr>
              <w:t>)</w:t>
            </w:r>
          </w:p>
          <w:p w:rsidR="00137314" w:rsidRPr="00CB21F7" w:rsidRDefault="00137314" w:rsidP="00C0123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CB21F7" w:rsidRPr="00CB21F7" w:rsidTr="00390C28">
        <w:trPr>
          <w:trHeight w:val="346"/>
        </w:trPr>
        <w:tc>
          <w:tcPr>
            <w:tcW w:w="535" w:type="dxa"/>
          </w:tcPr>
          <w:p w:rsidR="009925F6" w:rsidRPr="00CB21F7" w:rsidRDefault="009925F6" w:rsidP="00DF2C5C">
            <w:pPr>
              <w:jc w:val="center"/>
              <w:rPr>
                <w:color w:val="17365D" w:themeColor="text2" w:themeShade="BF"/>
                <w:sz w:val="18"/>
                <w:szCs w:val="18"/>
              </w:rPr>
            </w:pPr>
            <w:r w:rsidRPr="00CB21F7">
              <w:rPr>
                <w:color w:val="17365D" w:themeColor="text2" w:themeShade="BF"/>
                <w:sz w:val="18"/>
                <w:szCs w:val="18"/>
              </w:rPr>
              <w:t>5</w:t>
            </w:r>
          </w:p>
        </w:tc>
        <w:tc>
          <w:tcPr>
            <w:tcW w:w="1013" w:type="dxa"/>
          </w:tcPr>
          <w:p w:rsidR="009925F6" w:rsidRPr="00CB21F7" w:rsidRDefault="009925F6" w:rsidP="006C15BE">
            <w:pPr>
              <w:rPr>
                <w:color w:val="17365D" w:themeColor="text2" w:themeShade="BF"/>
                <w:sz w:val="16"/>
                <w:szCs w:val="16"/>
              </w:rPr>
            </w:pPr>
            <w:r w:rsidRPr="00CB21F7">
              <w:rPr>
                <w:color w:val="17365D" w:themeColor="text2" w:themeShade="BF"/>
                <w:sz w:val="16"/>
                <w:szCs w:val="16"/>
              </w:rPr>
              <w:t xml:space="preserve">1 წლის </w:t>
            </w:r>
          </w:p>
        </w:tc>
        <w:tc>
          <w:tcPr>
            <w:tcW w:w="1537" w:type="dxa"/>
            <w:gridSpan w:val="2"/>
          </w:tcPr>
          <w:p w:rsidR="009925F6" w:rsidRPr="00CB21F7" w:rsidRDefault="009925F6" w:rsidP="00DF2C5C">
            <w:pPr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6540" w:type="dxa"/>
          </w:tcPr>
          <w:p w:rsidR="009925F6" w:rsidRPr="00CB21F7" w:rsidRDefault="009925F6" w:rsidP="00DF2C5C">
            <w:pPr>
              <w:jc w:val="center"/>
              <w:rPr>
                <w:color w:val="17365D" w:themeColor="text2" w:themeShade="BF"/>
                <w:sz w:val="16"/>
                <w:szCs w:val="16"/>
              </w:rPr>
            </w:pPr>
            <w:r w:rsidRPr="00CB21F7">
              <w:rPr>
                <w:color w:val="17365D" w:themeColor="text2" w:themeShade="BF"/>
                <w:sz w:val="16"/>
                <w:szCs w:val="16"/>
              </w:rPr>
              <w:t xml:space="preserve">ემბრიონალური რაბდომიოსარკომა - </w:t>
            </w:r>
            <w:r w:rsidRPr="00CB21F7">
              <w:rPr>
                <w:rFonts w:ascii="Sylfaen" w:hAnsi="Sylfaen"/>
                <w:color w:val="17365D" w:themeColor="text2" w:themeShade="BF"/>
                <w:sz w:val="16"/>
                <w:szCs w:val="16"/>
              </w:rPr>
              <w:t>მარჯვენა მხრის მიდამოს რბილი ქსოვილების სარკომა</w:t>
            </w:r>
          </w:p>
        </w:tc>
        <w:tc>
          <w:tcPr>
            <w:tcW w:w="1440" w:type="dxa"/>
          </w:tcPr>
          <w:p w:rsidR="009925F6" w:rsidRPr="00CB21F7" w:rsidRDefault="009925F6" w:rsidP="006C15BE">
            <w:pPr>
              <w:jc w:val="center"/>
              <w:rPr>
                <w:color w:val="17365D" w:themeColor="text2" w:themeShade="BF"/>
                <w:sz w:val="16"/>
                <w:szCs w:val="16"/>
              </w:rPr>
            </w:pPr>
            <w:r w:rsidRPr="00CB21F7">
              <w:rPr>
                <w:color w:val="17365D" w:themeColor="text2" w:themeShade="BF"/>
                <w:sz w:val="16"/>
                <w:szCs w:val="16"/>
              </w:rPr>
              <w:t>5</w:t>
            </w:r>
            <w:r w:rsidR="006C15BE" w:rsidRPr="00CB21F7">
              <w:rPr>
                <w:color w:val="17365D" w:themeColor="text2" w:themeShade="BF"/>
                <w:sz w:val="16"/>
                <w:szCs w:val="16"/>
              </w:rPr>
              <w:t xml:space="preserve"> </w:t>
            </w:r>
            <w:r w:rsidRPr="00CB21F7">
              <w:rPr>
                <w:color w:val="17365D" w:themeColor="text2" w:themeShade="BF"/>
                <w:sz w:val="16"/>
                <w:szCs w:val="16"/>
              </w:rPr>
              <w:t>540 ლარი</w:t>
            </w:r>
          </w:p>
        </w:tc>
        <w:tc>
          <w:tcPr>
            <w:tcW w:w="3218" w:type="dxa"/>
          </w:tcPr>
          <w:p w:rsidR="009925F6" w:rsidRPr="00CB21F7" w:rsidRDefault="006C15BE" w:rsidP="006C15BE">
            <w:pPr>
              <w:jc w:val="center"/>
              <w:rPr>
                <w:color w:val="17365D" w:themeColor="text2" w:themeShade="BF"/>
                <w:sz w:val="16"/>
                <w:szCs w:val="16"/>
              </w:rPr>
            </w:pPr>
            <w:r w:rsidRPr="00CB21F7">
              <w:rPr>
                <w:color w:val="17365D" w:themeColor="text2" w:themeShade="BF"/>
                <w:sz w:val="16"/>
                <w:szCs w:val="16"/>
              </w:rPr>
              <w:t xml:space="preserve">3 </w:t>
            </w:r>
            <w:r w:rsidR="009925F6" w:rsidRPr="00CB21F7">
              <w:rPr>
                <w:color w:val="17365D" w:themeColor="text2" w:themeShade="BF"/>
                <w:sz w:val="16"/>
                <w:szCs w:val="16"/>
              </w:rPr>
              <w:t>863 ლარი</w:t>
            </w:r>
          </w:p>
        </w:tc>
      </w:tr>
      <w:tr w:rsidR="00CB21F7" w:rsidRPr="00CB21F7" w:rsidTr="00390C28">
        <w:trPr>
          <w:trHeight w:val="346"/>
        </w:trPr>
        <w:tc>
          <w:tcPr>
            <w:tcW w:w="535" w:type="dxa"/>
          </w:tcPr>
          <w:p w:rsidR="009925F6" w:rsidRPr="00CB21F7" w:rsidRDefault="009925F6" w:rsidP="00DF2C5C">
            <w:pPr>
              <w:jc w:val="center"/>
              <w:rPr>
                <w:color w:val="17365D" w:themeColor="text2" w:themeShade="BF"/>
                <w:sz w:val="18"/>
                <w:szCs w:val="18"/>
              </w:rPr>
            </w:pPr>
            <w:r w:rsidRPr="00CB21F7">
              <w:rPr>
                <w:color w:val="17365D" w:themeColor="text2" w:themeShade="BF"/>
                <w:sz w:val="18"/>
                <w:szCs w:val="18"/>
              </w:rPr>
              <w:t>6</w:t>
            </w:r>
          </w:p>
        </w:tc>
        <w:tc>
          <w:tcPr>
            <w:tcW w:w="1013" w:type="dxa"/>
          </w:tcPr>
          <w:p w:rsidR="009925F6" w:rsidRPr="00CB21F7" w:rsidRDefault="009925F6" w:rsidP="006C15BE">
            <w:pPr>
              <w:rPr>
                <w:color w:val="17365D" w:themeColor="text2" w:themeShade="BF"/>
                <w:sz w:val="16"/>
                <w:szCs w:val="16"/>
              </w:rPr>
            </w:pPr>
            <w:r w:rsidRPr="00CB21F7">
              <w:rPr>
                <w:color w:val="17365D" w:themeColor="text2" w:themeShade="BF"/>
                <w:sz w:val="16"/>
                <w:szCs w:val="16"/>
              </w:rPr>
              <w:t>1 წლის</w:t>
            </w:r>
          </w:p>
        </w:tc>
        <w:tc>
          <w:tcPr>
            <w:tcW w:w="1537" w:type="dxa"/>
            <w:gridSpan w:val="2"/>
          </w:tcPr>
          <w:p w:rsidR="009925F6" w:rsidRPr="00CB21F7" w:rsidRDefault="009925F6" w:rsidP="00DF2C5C">
            <w:pPr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6540" w:type="dxa"/>
          </w:tcPr>
          <w:p w:rsidR="006C15BE" w:rsidRPr="00CB21F7" w:rsidRDefault="009925F6" w:rsidP="006C15BE">
            <w:pPr>
              <w:jc w:val="center"/>
              <w:rPr>
                <w:color w:val="17365D" w:themeColor="text2" w:themeShade="BF"/>
                <w:sz w:val="16"/>
                <w:szCs w:val="16"/>
              </w:rPr>
            </w:pPr>
            <w:r w:rsidRPr="00CB21F7">
              <w:rPr>
                <w:color w:val="17365D" w:themeColor="text2" w:themeShade="BF"/>
                <w:sz w:val="16"/>
                <w:szCs w:val="16"/>
              </w:rPr>
              <w:t>ნეირობლასტომა - სოლიდური სიმსივნე</w:t>
            </w:r>
            <w:r w:rsidR="006C15BE" w:rsidRPr="00CB21F7">
              <w:rPr>
                <w:color w:val="17365D" w:themeColor="text2" w:themeShade="BF"/>
                <w:sz w:val="16"/>
                <w:szCs w:val="16"/>
              </w:rPr>
              <w:t>; დაავადების დინამიკაში კონტროლის მიზნით მუცლის ღრუს მაგნიტურ-რეზონანსული კვლევის დაფინანსება კონტრასტით</w:t>
            </w:r>
          </w:p>
          <w:p w:rsidR="006C15BE" w:rsidRPr="00CB21F7" w:rsidRDefault="006C15BE" w:rsidP="006C15BE">
            <w:pPr>
              <w:jc w:val="center"/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1440" w:type="dxa"/>
          </w:tcPr>
          <w:p w:rsidR="009925F6" w:rsidRPr="00CB21F7" w:rsidRDefault="009925F6" w:rsidP="006C15BE">
            <w:pPr>
              <w:jc w:val="center"/>
              <w:rPr>
                <w:color w:val="17365D" w:themeColor="text2" w:themeShade="BF"/>
                <w:sz w:val="16"/>
                <w:szCs w:val="16"/>
              </w:rPr>
            </w:pPr>
            <w:r w:rsidRPr="00CB21F7">
              <w:rPr>
                <w:color w:val="17365D" w:themeColor="text2" w:themeShade="BF"/>
                <w:sz w:val="16"/>
                <w:szCs w:val="16"/>
              </w:rPr>
              <w:t>570 ლარი</w:t>
            </w:r>
          </w:p>
        </w:tc>
        <w:tc>
          <w:tcPr>
            <w:tcW w:w="3218" w:type="dxa"/>
          </w:tcPr>
          <w:p w:rsidR="009925F6" w:rsidRPr="00CB21F7" w:rsidRDefault="009925F6" w:rsidP="006C15BE">
            <w:pPr>
              <w:jc w:val="center"/>
              <w:rPr>
                <w:color w:val="17365D" w:themeColor="text2" w:themeShade="BF"/>
                <w:sz w:val="16"/>
                <w:szCs w:val="16"/>
              </w:rPr>
            </w:pPr>
            <w:r w:rsidRPr="00CB21F7">
              <w:rPr>
                <w:color w:val="17365D" w:themeColor="text2" w:themeShade="BF"/>
                <w:sz w:val="16"/>
                <w:szCs w:val="16"/>
              </w:rPr>
              <w:t xml:space="preserve">570 ლარი - </w:t>
            </w:r>
          </w:p>
        </w:tc>
      </w:tr>
      <w:tr w:rsidR="00CB21F7" w:rsidRPr="00CB21F7" w:rsidTr="00390C28">
        <w:trPr>
          <w:trHeight w:val="178"/>
        </w:trPr>
        <w:tc>
          <w:tcPr>
            <w:tcW w:w="535" w:type="dxa"/>
          </w:tcPr>
          <w:p w:rsidR="00870CBD" w:rsidRPr="00CB21F7" w:rsidRDefault="009925F6" w:rsidP="00C01235">
            <w:pPr>
              <w:jc w:val="center"/>
              <w:rPr>
                <w:color w:val="17365D" w:themeColor="text2" w:themeShade="BF"/>
                <w:sz w:val="18"/>
                <w:szCs w:val="18"/>
              </w:rPr>
            </w:pPr>
            <w:r w:rsidRPr="00CB21F7">
              <w:rPr>
                <w:color w:val="17365D" w:themeColor="text2" w:themeShade="BF"/>
                <w:sz w:val="18"/>
                <w:szCs w:val="18"/>
              </w:rPr>
              <w:t>7</w:t>
            </w:r>
          </w:p>
        </w:tc>
        <w:tc>
          <w:tcPr>
            <w:tcW w:w="1013" w:type="dxa"/>
          </w:tcPr>
          <w:p w:rsidR="00870CBD" w:rsidRPr="00CB21F7" w:rsidRDefault="00870CBD" w:rsidP="006C15BE">
            <w:pPr>
              <w:rPr>
                <w:color w:val="17365D" w:themeColor="text2" w:themeShade="BF"/>
                <w:sz w:val="18"/>
                <w:szCs w:val="18"/>
              </w:rPr>
            </w:pPr>
            <w:r w:rsidRPr="00CB21F7">
              <w:rPr>
                <w:color w:val="17365D" w:themeColor="text2" w:themeShade="BF"/>
                <w:sz w:val="18"/>
                <w:szCs w:val="18"/>
              </w:rPr>
              <w:t>4 წლის</w:t>
            </w:r>
          </w:p>
        </w:tc>
        <w:tc>
          <w:tcPr>
            <w:tcW w:w="1537" w:type="dxa"/>
            <w:gridSpan w:val="2"/>
          </w:tcPr>
          <w:p w:rsidR="00870CBD" w:rsidRPr="00CB21F7" w:rsidRDefault="00870CBD" w:rsidP="00390C28">
            <w:pPr>
              <w:jc w:val="center"/>
              <w:rPr>
                <w:color w:val="17365D" w:themeColor="text2" w:themeShade="BF"/>
                <w:sz w:val="18"/>
                <w:szCs w:val="18"/>
              </w:rPr>
            </w:pPr>
            <w:r w:rsidRPr="00CB21F7">
              <w:rPr>
                <w:color w:val="17365D" w:themeColor="text2" w:themeShade="BF"/>
                <w:sz w:val="18"/>
                <w:szCs w:val="18"/>
              </w:rPr>
              <w:t xml:space="preserve">შშმ ბავშვი, </w:t>
            </w:r>
            <w:r w:rsidR="00390C28">
              <w:rPr>
                <w:color w:val="17365D" w:themeColor="text2" w:themeShade="BF"/>
                <w:sz w:val="18"/>
                <w:szCs w:val="18"/>
              </w:rPr>
              <w:t xml:space="preserve">სოც. </w:t>
            </w:r>
            <w:r w:rsidRPr="00CB21F7">
              <w:rPr>
                <w:color w:val="17365D" w:themeColor="text2" w:themeShade="BF"/>
                <w:sz w:val="18"/>
                <w:szCs w:val="18"/>
              </w:rPr>
              <w:t xml:space="preserve"> დაუცველი</w:t>
            </w:r>
          </w:p>
        </w:tc>
        <w:tc>
          <w:tcPr>
            <w:tcW w:w="6540" w:type="dxa"/>
          </w:tcPr>
          <w:p w:rsidR="00870CBD" w:rsidRPr="00CB21F7" w:rsidRDefault="00870CBD" w:rsidP="00CE2AE3">
            <w:pPr>
              <w:jc w:val="center"/>
              <w:rPr>
                <w:color w:val="17365D" w:themeColor="text2" w:themeShade="BF"/>
                <w:sz w:val="18"/>
                <w:szCs w:val="18"/>
              </w:rPr>
            </w:pPr>
            <w:r w:rsidRPr="00CB21F7">
              <w:rPr>
                <w:color w:val="17365D" w:themeColor="text2" w:themeShade="BF"/>
                <w:sz w:val="18"/>
                <w:szCs w:val="18"/>
              </w:rPr>
              <w:t>შუასაყარის განგლიონეორობლასტომა</w:t>
            </w:r>
          </w:p>
        </w:tc>
        <w:tc>
          <w:tcPr>
            <w:tcW w:w="1440" w:type="dxa"/>
          </w:tcPr>
          <w:p w:rsidR="00870CBD" w:rsidRPr="00CB21F7" w:rsidRDefault="00870CBD" w:rsidP="006C15BE">
            <w:pPr>
              <w:jc w:val="center"/>
              <w:rPr>
                <w:color w:val="17365D" w:themeColor="text2" w:themeShade="BF"/>
                <w:sz w:val="18"/>
                <w:szCs w:val="18"/>
              </w:rPr>
            </w:pPr>
            <w:r w:rsidRPr="00CB21F7">
              <w:rPr>
                <w:color w:val="17365D" w:themeColor="text2" w:themeShade="BF"/>
                <w:sz w:val="18"/>
                <w:szCs w:val="18"/>
              </w:rPr>
              <w:t>1</w:t>
            </w:r>
            <w:r w:rsidR="006C15BE" w:rsidRPr="00CB21F7">
              <w:rPr>
                <w:color w:val="17365D" w:themeColor="text2" w:themeShade="BF"/>
                <w:sz w:val="18"/>
                <w:szCs w:val="18"/>
              </w:rPr>
              <w:t xml:space="preserve"> </w:t>
            </w:r>
            <w:r w:rsidRPr="00CB21F7">
              <w:rPr>
                <w:color w:val="17365D" w:themeColor="text2" w:themeShade="BF"/>
                <w:sz w:val="18"/>
                <w:szCs w:val="18"/>
              </w:rPr>
              <w:t>372 ლარი</w:t>
            </w:r>
          </w:p>
        </w:tc>
        <w:tc>
          <w:tcPr>
            <w:tcW w:w="3218" w:type="dxa"/>
          </w:tcPr>
          <w:p w:rsidR="00870CBD" w:rsidRPr="00CB21F7" w:rsidRDefault="004D0DF3" w:rsidP="004D0DF3">
            <w:pPr>
              <w:jc w:val="center"/>
              <w:rPr>
                <w:color w:val="17365D" w:themeColor="text2" w:themeShade="BF"/>
                <w:sz w:val="18"/>
                <w:szCs w:val="18"/>
              </w:rPr>
            </w:pPr>
            <w:r>
              <w:rPr>
                <w:color w:val="17365D" w:themeColor="text2" w:themeShade="BF"/>
                <w:sz w:val="18"/>
                <w:szCs w:val="18"/>
              </w:rPr>
              <w:t>137</w:t>
            </w:r>
            <w:r>
              <w:rPr>
                <w:color w:val="17365D" w:themeColor="text2" w:themeShade="BF"/>
                <w:sz w:val="18"/>
                <w:szCs w:val="18"/>
                <w:lang w:val="en-US"/>
              </w:rPr>
              <w:t>2</w:t>
            </w:r>
            <w:r w:rsidR="00870CBD" w:rsidRPr="00CB21F7">
              <w:rPr>
                <w:color w:val="17365D" w:themeColor="text2" w:themeShade="BF"/>
                <w:sz w:val="18"/>
                <w:szCs w:val="18"/>
              </w:rPr>
              <w:t xml:space="preserve"> ლარი</w:t>
            </w:r>
          </w:p>
        </w:tc>
      </w:tr>
      <w:tr w:rsidR="00CB21F7" w:rsidRPr="00CB21F7" w:rsidTr="00390C28">
        <w:trPr>
          <w:trHeight w:val="346"/>
        </w:trPr>
        <w:tc>
          <w:tcPr>
            <w:tcW w:w="535" w:type="dxa"/>
          </w:tcPr>
          <w:p w:rsidR="006C15BE" w:rsidRPr="00CB21F7" w:rsidRDefault="006C15BE" w:rsidP="00DF2C5C">
            <w:pPr>
              <w:jc w:val="center"/>
              <w:rPr>
                <w:color w:val="17365D" w:themeColor="text2" w:themeShade="BF"/>
                <w:sz w:val="18"/>
                <w:szCs w:val="18"/>
              </w:rPr>
            </w:pPr>
            <w:r w:rsidRPr="00CB21F7">
              <w:rPr>
                <w:color w:val="17365D" w:themeColor="text2" w:themeShade="BF"/>
                <w:sz w:val="18"/>
                <w:szCs w:val="18"/>
              </w:rPr>
              <w:t>8</w:t>
            </w:r>
          </w:p>
        </w:tc>
        <w:tc>
          <w:tcPr>
            <w:tcW w:w="1013" w:type="dxa"/>
          </w:tcPr>
          <w:p w:rsidR="006C15BE" w:rsidRPr="00CB21F7" w:rsidRDefault="006C15BE" w:rsidP="006C15BE">
            <w:pPr>
              <w:rPr>
                <w:color w:val="17365D" w:themeColor="text2" w:themeShade="BF"/>
                <w:sz w:val="16"/>
                <w:szCs w:val="16"/>
              </w:rPr>
            </w:pPr>
            <w:r w:rsidRPr="00CB21F7">
              <w:rPr>
                <w:color w:val="17365D" w:themeColor="text2" w:themeShade="BF"/>
                <w:sz w:val="16"/>
                <w:szCs w:val="16"/>
              </w:rPr>
              <w:t>6 წლის</w:t>
            </w:r>
          </w:p>
          <w:p w:rsidR="006C15BE" w:rsidRPr="00CB21F7" w:rsidRDefault="006C15BE" w:rsidP="006C15BE">
            <w:pPr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1537" w:type="dxa"/>
            <w:gridSpan w:val="2"/>
          </w:tcPr>
          <w:p w:rsidR="006C15BE" w:rsidRPr="00CB21F7" w:rsidRDefault="006C15BE" w:rsidP="00DF2C5C">
            <w:pPr>
              <w:rPr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6540" w:type="dxa"/>
          </w:tcPr>
          <w:p w:rsidR="006C15BE" w:rsidRPr="00CB21F7" w:rsidRDefault="006C15BE" w:rsidP="00CE2AE3">
            <w:pPr>
              <w:jc w:val="center"/>
              <w:rPr>
                <w:color w:val="17365D" w:themeColor="text2" w:themeShade="BF"/>
                <w:sz w:val="16"/>
                <w:szCs w:val="16"/>
              </w:rPr>
            </w:pPr>
            <w:r w:rsidRPr="00CB21F7">
              <w:rPr>
                <w:color w:val="17365D" w:themeColor="text2" w:themeShade="BF"/>
                <w:sz w:val="16"/>
                <w:szCs w:val="16"/>
              </w:rPr>
              <w:t>ნეფრობლასტომა  - თირკმლის ავთვისებიანი სიმსივნე</w:t>
            </w:r>
          </w:p>
        </w:tc>
        <w:tc>
          <w:tcPr>
            <w:tcW w:w="1440" w:type="dxa"/>
          </w:tcPr>
          <w:p w:rsidR="006C15BE" w:rsidRPr="00CB21F7" w:rsidRDefault="006C15BE" w:rsidP="006C15BE">
            <w:pPr>
              <w:jc w:val="center"/>
              <w:rPr>
                <w:color w:val="17365D" w:themeColor="text2" w:themeShade="BF"/>
                <w:sz w:val="16"/>
                <w:szCs w:val="16"/>
              </w:rPr>
            </w:pPr>
            <w:r w:rsidRPr="00CB21F7">
              <w:rPr>
                <w:color w:val="17365D" w:themeColor="text2" w:themeShade="BF"/>
                <w:sz w:val="16"/>
                <w:szCs w:val="16"/>
              </w:rPr>
              <w:t>2 000 ლარი</w:t>
            </w:r>
          </w:p>
        </w:tc>
        <w:tc>
          <w:tcPr>
            <w:tcW w:w="3218" w:type="dxa"/>
          </w:tcPr>
          <w:p w:rsidR="006C15BE" w:rsidRPr="00CB21F7" w:rsidRDefault="006C15BE" w:rsidP="006949EF">
            <w:pPr>
              <w:jc w:val="center"/>
              <w:rPr>
                <w:color w:val="17365D" w:themeColor="text2" w:themeShade="BF"/>
                <w:sz w:val="16"/>
                <w:szCs w:val="16"/>
              </w:rPr>
            </w:pPr>
            <w:r w:rsidRPr="00CB21F7">
              <w:rPr>
                <w:color w:val="17365D" w:themeColor="text2" w:themeShade="BF"/>
                <w:sz w:val="16"/>
                <w:szCs w:val="16"/>
              </w:rPr>
              <w:t>2 000 ლარი</w:t>
            </w:r>
          </w:p>
        </w:tc>
      </w:tr>
      <w:tr w:rsidR="00CB21F7" w:rsidRPr="00CB21F7" w:rsidTr="00390C28">
        <w:trPr>
          <w:trHeight w:val="356"/>
        </w:trPr>
        <w:tc>
          <w:tcPr>
            <w:tcW w:w="535" w:type="dxa"/>
          </w:tcPr>
          <w:p w:rsidR="006C15BE" w:rsidRPr="00CB21F7" w:rsidRDefault="006C15BE" w:rsidP="00C01235">
            <w:pPr>
              <w:jc w:val="center"/>
              <w:rPr>
                <w:color w:val="17365D" w:themeColor="text2" w:themeShade="BF"/>
                <w:sz w:val="18"/>
                <w:szCs w:val="18"/>
              </w:rPr>
            </w:pPr>
            <w:r w:rsidRPr="00CB21F7">
              <w:rPr>
                <w:color w:val="17365D" w:themeColor="text2" w:themeShade="BF"/>
                <w:sz w:val="18"/>
                <w:szCs w:val="18"/>
              </w:rPr>
              <w:t>9</w:t>
            </w:r>
          </w:p>
        </w:tc>
        <w:tc>
          <w:tcPr>
            <w:tcW w:w="1013" w:type="dxa"/>
          </w:tcPr>
          <w:p w:rsidR="006C15BE" w:rsidRPr="00CB21F7" w:rsidRDefault="006C15BE" w:rsidP="006C15BE">
            <w:pPr>
              <w:rPr>
                <w:color w:val="17365D" w:themeColor="text2" w:themeShade="BF"/>
                <w:sz w:val="18"/>
                <w:szCs w:val="18"/>
              </w:rPr>
            </w:pPr>
            <w:r w:rsidRPr="00CB21F7">
              <w:rPr>
                <w:color w:val="17365D" w:themeColor="text2" w:themeShade="BF"/>
                <w:sz w:val="18"/>
                <w:szCs w:val="18"/>
              </w:rPr>
              <w:t>6 წლის</w:t>
            </w:r>
          </w:p>
          <w:p w:rsidR="006C15BE" w:rsidRPr="00CB21F7" w:rsidRDefault="006C15BE" w:rsidP="006C15BE">
            <w:pPr>
              <w:rPr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1537" w:type="dxa"/>
            <w:gridSpan w:val="2"/>
          </w:tcPr>
          <w:p w:rsidR="006C15BE" w:rsidRPr="00CB21F7" w:rsidRDefault="006C15BE" w:rsidP="00C01235">
            <w:pPr>
              <w:jc w:val="center"/>
              <w:rPr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6540" w:type="dxa"/>
          </w:tcPr>
          <w:p w:rsidR="006C15BE" w:rsidRPr="00CB21F7" w:rsidRDefault="006C15BE" w:rsidP="00CE2AE3">
            <w:pPr>
              <w:jc w:val="center"/>
              <w:rPr>
                <w:color w:val="17365D" w:themeColor="text2" w:themeShade="BF"/>
                <w:sz w:val="18"/>
                <w:szCs w:val="18"/>
              </w:rPr>
            </w:pPr>
            <w:r w:rsidRPr="00CB21F7">
              <w:rPr>
                <w:color w:val="17365D" w:themeColor="text2" w:themeShade="BF"/>
                <w:sz w:val="18"/>
                <w:szCs w:val="18"/>
              </w:rPr>
              <w:t>ალვეოლარული რაბდომიოსარკომა</w:t>
            </w:r>
          </w:p>
        </w:tc>
        <w:tc>
          <w:tcPr>
            <w:tcW w:w="1440" w:type="dxa"/>
          </w:tcPr>
          <w:p w:rsidR="006C15BE" w:rsidRPr="00CB21F7" w:rsidRDefault="006C15BE" w:rsidP="006C15BE">
            <w:pPr>
              <w:jc w:val="center"/>
              <w:rPr>
                <w:color w:val="17365D" w:themeColor="text2" w:themeShade="BF"/>
                <w:sz w:val="18"/>
                <w:szCs w:val="18"/>
              </w:rPr>
            </w:pPr>
            <w:r w:rsidRPr="00CB21F7">
              <w:rPr>
                <w:color w:val="17365D" w:themeColor="text2" w:themeShade="BF"/>
                <w:sz w:val="18"/>
                <w:szCs w:val="18"/>
              </w:rPr>
              <w:t>3 039 ლარი</w:t>
            </w:r>
          </w:p>
        </w:tc>
        <w:tc>
          <w:tcPr>
            <w:tcW w:w="3218" w:type="dxa"/>
          </w:tcPr>
          <w:p w:rsidR="006C15BE" w:rsidRPr="00CB21F7" w:rsidRDefault="006C15BE" w:rsidP="006949EF">
            <w:pPr>
              <w:jc w:val="center"/>
              <w:rPr>
                <w:color w:val="17365D" w:themeColor="text2" w:themeShade="BF"/>
                <w:sz w:val="18"/>
                <w:szCs w:val="18"/>
              </w:rPr>
            </w:pPr>
            <w:r w:rsidRPr="00CB21F7">
              <w:rPr>
                <w:color w:val="17365D" w:themeColor="text2" w:themeShade="BF"/>
                <w:sz w:val="18"/>
                <w:szCs w:val="18"/>
              </w:rPr>
              <w:t>3 039 ლარი</w:t>
            </w:r>
          </w:p>
        </w:tc>
      </w:tr>
      <w:tr w:rsidR="00CB21F7" w:rsidRPr="00CB21F7" w:rsidTr="00390C28">
        <w:trPr>
          <w:trHeight w:val="178"/>
        </w:trPr>
        <w:tc>
          <w:tcPr>
            <w:tcW w:w="535" w:type="dxa"/>
          </w:tcPr>
          <w:p w:rsidR="006C15BE" w:rsidRPr="00CB21F7" w:rsidRDefault="006C15BE" w:rsidP="00C01235">
            <w:pPr>
              <w:jc w:val="center"/>
              <w:rPr>
                <w:color w:val="17365D" w:themeColor="text2" w:themeShade="BF"/>
                <w:sz w:val="18"/>
                <w:szCs w:val="18"/>
              </w:rPr>
            </w:pPr>
            <w:r w:rsidRPr="00CB21F7">
              <w:rPr>
                <w:color w:val="17365D" w:themeColor="text2" w:themeShade="BF"/>
                <w:sz w:val="18"/>
                <w:szCs w:val="18"/>
              </w:rPr>
              <w:t>10</w:t>
            </w:r>
          </w:p>
        </w:tc>
        <w:tc>
          <w:tcPr>
            <w:tcW w:w="1013" w:type="dxa"/>
          </w:tcPr>
          <w:p w:rsidR="006C15BE" w:rsidRPr="00CB21F7" w:rsidRDefault="006C15BE" w:rsidP="006C15BE">
            <w:pPr>
              <w:rPr>
                <w:color w:val="17365D" w:themeColor="text2" w:themeShade="BF"/>
                <w:sz w:val="18"/>
                <w:szCs w:val="18"/>
              </w:rPr>
            </w:pPr>
            <w:r w:rsidRPr="00CB21F7">
              <w:rPr>
                <w:color w:val="17365D" w:themeColor="text2" w:themeShade="BF"/>
                <w:sz w:val="18"/>
                <w:szCs w:val="18"/>
              </w:rPr>
              <w:t>7 წლის</w:t>
            </w:r>
          </w:p>
        </w:tc>
        <w:tc>
          <w:tcPr>
            <w:tcW w:w="1537" w:type="dxa"/>
            <w:gridSpan w:val="2"/>
          </w:tcPr>
          <w:p w:rsidR="006C15BE" w:rsidRPr="00CB21F7" w:rsidRDefault="006C15BE" w:rsidP="00C01235">
            <w:pPr>
              <w:jc w:val="center"/>
              <w:rPr>
                <w:color w:val="17365D" w:themeColor="text2" w:themeShade="BF"/>
                <w:sz w:val="18"/>
                <w:szCs w:val="18"/>
              </w:rPr>
            </w:pPr>
            <w:r w:rsidRPr="00CB21F7">
              <w:rPr>
                <w:color w:val="17365D" w:themeColor="text2" w:themeShade="BF"/>
                <w:sz w:val="18"/>
                <w:szCs w:val="18"/>
              </w:rPr>
              <w:t>შშმ ბავშვი</w:t>
            </w:r>
          </w:p>
          <w:p w:rsidR="006C15BE" w:rsidRPr="00CB21F7" w:rsidRDefault="006C15BE" w:rsidP="00C01235">
            <w:pPr>
              <w:jc w:val="center"/>
              <w:rPr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6540" w:type="dxa"/>
          </w:tcPr>
          <w:p w:rsidR="006C15BE" w:rsidRPr="00CB21F7" w:rsidRDefault="006C15BE" w:rsidP="00CE2AE3">
            <w:pPr>
              <w:jc w:val="center"/>
              <w:rPr>
                <w:color w:val="17365D" w:themeColor="text2" w:themeShade="BF"/>
                <w:sz w:val="18"/>
                <w:szCs w:val="18"/>
              </w:rPr>
            </w:pPr>
            <w:r w:rsidRPr="00CB21F7">
              <w:rPr>
                <w:color w:val="17365D" w:themeColor="text2" w:themeShade="BF"/>
                <w:sz w:val="18"/>
                <w:szCs w:val="18"/>
              </w:rPr>
              <w:t>ემბრიონალური რაბდომიოსარკომა მარხცენა ყბაყურა ჯირკვლის პროექციაზე</w:t>
            </w:r>
          </w:p>
        </w:tc>
        <w:tc>
          <w:tcPr>
            <w:tcW w:w="1440" w:type="dxa"/>
          </w:tcPr>
          <w:p w:rsidR="006C15BE" w:rsidRDefault="006C15BE" w:rsidP="006C15BE">
            <w:pPr>
              <w:jc w:val="center"/>
              <w:rPr>
                <w:color w:val="17365D" w:themeColor="text2" w:themeShade="BF"/>
                <w:sz w:val="18"/>
                <w:szCs w:val="18"/>
                <w:lang w:val="en-US"/>
              </w:rPr>
            </w:pPr>
            <w:r w:rsidRPr="00CB21F7">
              <w:rPr>
                <w:color w:val="17365D" w:themeColor="text2" w:themeShade="BF"/>
                <w:sz w:val="18"/>
                <w:szCs w:val="18"/>
              </w:rPr>
              <w:t>1 372 ლარი</w:t>
            </w:r>
          </w:p>
          <w:p w:rsidR="00B21324" w:rsidRPr="00B21324" w:rsidRDefault="00B21324" w:rsidP="006C15BE">
            <w:pPr>
              <w:jc w:val="center"/>
              <w:rPr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218" w:type="dxa"/>
          </w:tcPr>
          <w:p w:rsidR="006C15BE" w:rsidRPr="00CB21F7" w:rsidRDefault="006C15BE" w:rsidP="006949EF">
            <w:pPr>
              <w:jc w:val="center"/>
              <w:rPr>
                <w:color w:val="17365D" w:themeColor="text2" w:themeShade="BF"/>
                <w:sz w:val="18"/>
                <w:szCs w:val="18"/>
              </w:rPr>
            </w:pPr>
            <w:r w:rsidRPr="00CB21F7">
              <w:rPr>
                <w:color w:val="17365D" w:themeColor="text2" w:themeShade="BF"/>
                <w:sz w:val="18"/>
                <w:szCs w:val="18"/>
              </w:rPr>
              <w:t>1 372 ლარი</w:t>
            </w:r>
          </w:p>
        </w:tc>
      </w:tr>
      <w:tr w:rsidR="00CB21F7" w:rsidRPr="00CB21F7" w:rsidTr="00390C28">
        <w:trPr>
          <w:trHeight w:val="178"/>
        </w:trPr>
        <w:tc>
          <w:tcPr>
            <w:tcW w:w="535" w:type="dxa"/>
          </w:tcPr>
          <w:p w:rsidR="006C15BE" w:rsidRPr="00CB21F7" w:rsidRDefault="006C15BE" w:rsidP="00C01235">
            <w:pPr>
              <w:jc w:val="center"/>
              <w:rPr>
                <w:color w:val="17365D" w:themeColor="text2" w:themeShade="BF"/>
                <w:sz w:val="18"/>
                <w:szCs w:val="18"/>
              </w:rPr>
            </w:pPr>
            <w:r w:rsidRPr="00CB21F7">
              <w:rPr>
                <w:color w:val="17365D" w:themeColor="text2" w:themeShade="BF"/>
                <w:sz w:val="18"/>
                <w:szCs w:val="18"/>
              </w:rPr>
              <w:t>11</w:t>
            </w:r>
          </w:p>
        </w:tc>
        <w:tc>
          <w:tcPr>
            <w:tcW w:w="1013" w:type="dxa"/>
          </w:tcPr>
          <w:p w:rsidR="006C15BE" w:rsidRPr="00CB21F7" w:rsidRDefault="006C15BE" w:rsidP="006C15BE">
            <w:pPr>
              <w:rPr>
                <w:color w:val="17365D" w:themeColor="text2" w:themeShade="BF"/>
                <w:sz w:val="18"/>
                <w:szCs w:val="18"/>
              </w:rPr>
            </w:pPr>
            <w:r w:rsidRPr="00CB21F7">
              <w:rPr>
                <w:color w:val="17365D" w:themeColor="text2" w:themeShade="BF"/>
                <w:sz w:val="18"/>
                <w:szCs w:val="18"/>
              </w:rPr>
              <w:t>11 წლის</w:t>
            </w:r>
          </w:p>
          <w:p w:rsidR="006C15BE" w:rsidRPr="00CB21F7" w:rsidRDefault="006C15BE" w:rsidP="006C15BE">
            <w:pPr>
              <w:rPr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1537" w:type="dxa"/>
            <w:gridSpan w:val="2"/>
          </w:tcPr>
          <w:p w:rsidR="006C15BE" w:rsidRPr="00CB21F7" w:rsidRDefault="006C15BE" w:rsidP="00C01235">
            <w:pPr>
              <w:jc w:val="center"/>
              <w:rPr>
                <w:color w:val="17365D" w:themeColor="text2" w:themeShade="BF"/>
                <w:sz w:val="18"/>
                <w:szCs w:val="18"/>
              </w:rPr>
            </w:pPr>
            <w:r w:rsidRPr="00CB21F7">
              <w:rPr>
                <w:color w:val="17365D" w:themeColor="text2" w:themeShade="BF"/>
                <w:sz w:val="18"/>
                <w:szCs w:val="18"/>
              </w:rPr>
              <w:t>შშმ ბავშვი</w:t>
            </w:r>
          </w:p>
        </w:tc>
        <w:tc>
          <w:tcPr>
            <w:tcW w:w="6540" w:type="dxa"/>
          </w:tcPr>
          <w:p w:rsidR="006C15BE" w:rsidRPr="00CB21F7" w:rsidRDefault="006C15BE" w:rsidP="00CE2AE3">
            <w:pPr>
              <w:jc w:val="center"/>
              <w:rPr>
                <w:color w:val="17365D" w:themeColor="text2" w:themeShade="BF"/>
                <w:sz w:val="18"/>
                <w:szCs w:val="18"/>
              </w:rPr>
            </w:pPr>
            <w:r w:rsidRPr="00CB21F7">
              <w:rPr>
                <w:color w:val="17365D" w:themeColor="text2" w:themeShade="BF"/>
                <w:sz w:val="18"/>
                <w:szCs w:val="18"/>
              </w:rPr>
              <w:t>ნათხემის ჭიის და მე-4 პარკუჭის მიდამოს მედულობლასტომა</w:t>
            </w:r>
          </w:p>
        </w:tc>
        <w:tc>
          <w:tcPr>
            <w:tcW w:w="1440" w:type="dxa"/>
          </w:tcPr>
          <w:p w:rsidR="006C15BE" w:rsidRPr="00CB21F7" w:rsidRDefault="006C15BE" w:rsidP="006C15BE">
            <w:pPr>
              <w:jc w:val="center"/>
              <w:rPr>
                <w:color w:val="17365D" w:themeColor="text2" w:themeShade="BF"/>
                <w:sz w:val="18"/>
                <w:szCs w:val="18"/>
              </w:rPr>
            </w:pPr>
            <w:r w:rsidRPr="00CB21F7">
              <w:rPr>
                <w:color w:val="17365D" w:themeColor="text2" w:themeShade="BF"/>
                <w:sz w:val="18"/>
                <w:szCs w:val="18"/>
              </w:rPr>
              <w:t>1 372 ლარი</w:t>
            </w:r>
          </w:p>
        </w:tc>
        <w:tc>
          <w:tcPr>
            <w:tcW w:w="3218" w:type="dxa"/>
          </w:tcPr>
          <w:p w:rsidR="006C15BE" w:rsidRPr="00CB21F7" w:rsidRDefault="006C15BE" w:rsidP="006949EF">
            <w:pPr>
              <w:jc w:val="center"/>
              <w:rPr>
                <w:color w:val="17365D" w:themeColor="text2" w:themeShade="BF"/>
                <w:sz w:val="18"/>
                <w:szCs w:val="18"/>
              </w:rPr>
            </w:pPr>
            <w:r w:rsidRPr="00CB21F7">
              <w:rPr>
                <w:color w:val="17365D" w:themeColor="text2" w:themeShade="BF"/>
                <w:sz w:val="18"/>
                <w:szCs w:val="18"/>
              </w:rPr>
              <w:t>1 372 ლარი</w:t>
            </w:r>
          </w:p>
        </w:tc>
      </w:tr>
      <w:tr w:rsidR="00CB21F7" w:rsidRPr="00CB21F7" w:rsidTr="00390C28">
        <w:trPr>
          <w:trHeight w:val="356"/>
        </w:trPr>
        <w:tc>
          <w:tcPr>
            <w:tcW w:w="535" w:type="dxa"/>
          </w:tcPr>
          <w:p w:rsidR="006C15BE" w:rsidRPr="00CB21F7" w:rsidRDefault="006C15BE" w:rsidP="00C01235">
            <w:pPr>
              <w:jc w:val="center"/>
              <w:rPr>
                <w:color w:val="17365D" w:themeColor="text2" w:themeShade="BF"/>
                <w:sz w:val="18"/>
                <w:szCs w:val="18"/>
              </w:rPr>
            </w:pPr>
            <w:r w:rsidRPr="00CB21F7">
              <w:rPr>
                <w:color w:val="17365D" w:themeColor="text2" w:themeShade="BF"/>
                <w:sz w:val="18"/>
                <w:szCs w:val="18"/>
              </w:rPr>
              <w:t>12</w:t>
            </w:r>
          </w:p>
        </w:tc>
        <w:tc>
          <w:tcPr>
            <w:tcW w:w="1013" w:type="dxa"/>
          </w:tcPr>
          <w:p w:rsidR="006C15BE" w:rsidRPr="00CB21F7" w:rsidRDefault="006C15BE" w:rsidP="006C15BE">
            <w:pPr>
              <w:rPr>
                <w:color w:val="17365D" w:themeColor="text2" w:themeShade="BF"/>
                <w:sz w:val="18"/>
                <w:szCs w:val="18"/>
              </w:rPr>
            </w:pPr>
            <w:r w:rsidRPr="00CB21F7">
              <w:rPr>
                <w:color w:val="17365D" w:themeColor="text2" w:themeShade="BF"/>
                <w:sz w:val="18"/>
                <w:szCs w:val="18"/>
              </w:rPr>
              <w:t>11 წლის</w:t>
            </w:r>
          </w:p>
        </w:tc>
        <w:tc>
          <w:tcPr>
            <w:tcW w:w="1537" w:type="dxa"/>
            <w:gridSpan w:val="2"/>
          </w:tcPr>
          <w:p w:rsidR="006C15BE" w:rsidRPr="00CB21F7" w:rsidRDefault="006C15BE" w:rsidP="00C01235">
            <w:pPr>
              <w:jc w:val="center"/>
              <w:rPr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6540" w:type="dxa"/>
          </w:tcPr>
          <w:p w:rsidR="006C15BE" w:rsidRPr="00CB21F7" w:rsidRDefault="006C15BE" w:rsidP="00CE2AE3">
            <w:pPr>
              <w:jc w:val="center"/>
              <w:rPr>
                <w:color w:val="17365D" w:themeColor="text2" w:themeShade="BF"/>
                <w:sz w:val="18"/>
                <w:szCs w:val="18"/>
              </w:rPr>
            </w:pPr>
            <w:r w:rsidRPr="00CB21F7">
              <w:rPr>
                <w:color w:val="17365D" w:themeColor="text2" w:themeShade="BF"/>
                <w:sz w:val="18"/>
                <w:szCs w:val="18"/>
              </w:rPr>
              <w:t xml:space="preserve">გულმკერდის კედლის ხონდროსარკომა გართულებული ქვედა პარაპარეზით </w:t>
            </w:r>
            <w:r w:rsidRPr="00CB21F7">
              <w:rPr>
                <w:color w:val="17365D" w:themeColor="text2" w:themeShade="BF"/>
                <w:sz w:val="18"/>
                <w:szCs w:val="18"/>
                <w:lang w:val="en-US"/>
              </w:rPr>
              <w:t>II (</w:t>
            </w:r>
            <w:r w:rsidRPr="00CB21F7">
              <w:rPr>
                <w:color w:val="17365D" w:themeColor="text2" w:themeShade="BF"/>
                <w:sz w:val="18"/>
                <w:szCs w:val="18"/>
              </w:rPr>
              <w:t>მეორე) კლ/ჯგ</w:t>
            </w:r>
          </w:p>
        </w:tc>
        <w:tc>
          <w:tcPr>
            <w:tcW w:w="1440" w:type="dxa"/>
          </w:tcPr>
          <w:p w:rsidR="006C15BE" w:rsidRPr="00CB21F7" w:rsidRDefault="006C15BE" w:rsidP="006C15BE">
            <w:pPr>
              <w:jc w:val="center"/>
              <w:rPr>
                <w:color w:val="17365D" w:themeColor="text2" w:themeShade="BF"/>
                <w:sz w:val="18"/>
                <w:szCs w:val="18"/>
              </w:rPr>
            </w:pPr>
            <w:r w:rsidRPr="00CB21F7">
              <w:rPr>
                <w:color w:val="17365D" w:themeColor="text2" w:themeShade="BF"/>
                <w:sz w:val="18"/>
                <w:szCs w:val="18"/>
              </w:rPr>
              <w:t>1 372 ლარი</w:t>
            </w:r>
          </w:p>
        </w:tc>
        <w:tc>
          <w:tcPr>
            <w:tcW w:w="3218" w:type="dxa"/>
          </w:tcPr>
          <w:p w:rsidR="006C15BE" w:rsidRPr="00CB21F7" w:rsidRDefault="006C15BE" w:rsidP="006949EF">
            <w:pPr>
              <w:jc w:val="center"/>
              <w:rPr>
                <w:color w:val="17365D" w:themeColor="text2" w:themeShade="BF"/>
                <w:sz w:val="18"/>
                <w:szCs w:val="18"/>
              </w:rPr>
            </w:pPr>
            <w:r w:rsidRPr="00CB21F7">
              <w:rPr>
                <w:color w:val="17365D" w:themeColor="text2" w:themeShade="BF"/>
                <w:sz w:val="18"/>
                <w:szCs w:val="18"/>
              </w:rPr>
              <w:t>1 372 ლარი</w:t>
            </w:r>
          </w:p>
        </w:tc>
      </w:tr>
      <w:tr w:rsidR="00CB21F7" w:rsidRPr="00CB21F7" w:rsidTr="00390C28">
        <w:trPr>
          <w:trHeight w:val="356"/>
        </w:trPr>
        <w:tc>
          <w:tcPr>
            <w:tcW w:w="535" w:type="dxa"/>
          </w:tcPr>
          <w:p w:rsidR="006C15BE" w:rsidRPr="00CB21F7" w:rsidRDefault="006C15BE" w:rsidP="00C01235">
            <w:pPr>
              <w:jc w:val="center"/>
              <w:rPr>
                <w:color w:val="17365D" w:themeColor="text2" w:themeShade="BF"/>
                <w:sz w:val="18"/>
                <w:szCs w:val="18"/>
              </w:rPr>
            </w:pPr>
            <w:r w:rsidRPr="00CB21F7">
              <w:rPr>
                <w:color w:val="17365D" w:themeColor="text2" w:themeShade="BF"/>
                <w:sz w:val="18"/>
                <w:szCs w:val="18"/>
              </w:rPr>
              <w:t>13</w:t>
            </w:r>
          </w:p>
          <w:p w:rsidR="006C15BE" w:rsidRPr="00CB21F7" w:rsidRDefault="006C15BE" w:rsidP="00C01235">
            <w:pPr>
              <w:jc w:val="center"/>
              <w:rPr>
                <w:color w:val="17365D" w:themeColor="text2" w:themeShade="BF"/>
                <w:sz w:val="18"/>
                <w:szCs w:val="18"/>
                <w:lang w:val="en-US"/>
              </w:rPr>
            </w:pPr>
          </w:p>
        </w:tc>
        <w:tc>
          <w:tcPr>
            <w:tcW w:w="1013" w:type="dxa"/>
          </w:tcPr>
          <w:p w:rsidR="006C15BE" w:rsidRPr="00CB21F7" w:rsidRDefault="006C15BE" w:rsidP="006C15BE">
            <w:pPr>
              <w:rPr>
                <w:color w:val="17365D" w:themeColor="text2" w:themeShade="BF"/>
                <w:sz w:val="18"/>
                <w:szCs w:val="18"/>
              </w:rPr>
            </w:pPr>
            <w:r w:rsidRPr="00CB21F7">
              <w:rPr>
                <w:color w:val="17365D" w:themeColor="text2" w:themeShade="BF"/>
                <w:sz w:val="18"/>
                <w:szCs w:val="18"/>
              </w:rPr>
              <w:t>14 წლის</w:t>
            </w:r>
          </w:p>
        </w:tc>
        <w:tc>
          <w:tcPr>
            <w:tcW w:w="1537" w:type="dxa"/>
            <w:gridSpan w:val="2"/>
          </w:tcPr>
          <w:p w:rsidR="006C15BE" w:rsidRPr="00CB21F7" w:rsidRDefault="006C15BE" w:rsidP="00C01235">
            <w:pPr>
              <w:jc w:val="center"/>
              <w:rPr>
                <w:color w:val="17365D" w:themeColor="text2" w:themeShade="BF"/>
                <w:sz w:val="18"/>
                <w:szCs w:val="18"/>
              </w:rPr>
            </w:pPr>
            <w:r w:rsidRPr="00CB21F7">
              <w:rPr>
                <w:color w:val="17365D" w:themeColor="text2" w:themeShade="BF"/>
                <w:sz w:val="18"/>
                <w:szCs w:val="18"/>
              </w:rPr>
              <w:t>შშმ ბავშვი</w:t>
            </w:r>
          </w:p>
        </w:tc>
        <w:tc>
          <w:tcPr>
            <w:tcW w:w="6540" w:type="dxa"/>
          </w:tcPr>
          <w:p w:rsidR="006C15BE" w:rsidRPr="00CB21F7" w:rsidRDefault="006C15BE" w:rsidP="00CE2AE3">
            <w:pPr>
              <w:jc w:val="center"/>
              <w:rPr>
                <w:color w:val="17365D" w:themeColor="text2" w:themeShade="BF"/>
                <w:sz w:val="18"/>
                <w:szCs w:val="18"/>
              </w:rPr>
            </w:pPr>
            <w:r w:rsidRPr="00CB21F7">
              <w:rPr>
                <w:color w:val="17365D" w:themeColor="text2" w:themeShade="BF"/>
                <w:sz w:val="18"/>
                <w:szCs w:val="18"/>
              </w:rPr>
              <w:t>იუნგის სარკომა</w:t>
            </w:r>
          </w:p>
        </w:tc>
        <w:tc>
          <w:tcPr>
            <w:tcW w:w="1440" w:type="dxa"/>
          </w:tcPr>
          <w:p w:rsidR="006C15BE" w:rsidRPr="00CB21F7" w:rsidRDefault="006C15BE" w:rsidP="006C15BE">
            <w:pPr>
              <w:jc w:val="center"/>
              <w:rPr>
                <w:color w:val="17365D" w:themeColor="text2" w:themeShade="BF"/>
                <w:sz w:val="18"/>
                <w:szCs w:val="18"/>
              </w:rPr>
            </w:pPr>
            <w:r w:rsidRPr="00CB21F7">
              <w:rPr>
                <w:color w:val="17365D" w:themeColor="text2" w:themeShade="BF"/>
                <w:sz w:val="18"/>
                <w:szCs w:val="18"/>
              </w:rPr>
              <w:t>1 372 ლარი</w:t>
            </w:r>
          </w:p>
        </w:tc>
        <w:tc>
          <w:tcPr>
            <w:tcW w:w="3218" w:type="dxa"/>
          </w:tcPr>
          <w:p w:rsidR="006C15BE" w:rsidRPr="00CB21F7" w:rsidRDefault="006C15BE" w:rsidP="006949EF">
            <w:pPr>
              <w:jc w:val="center"/>
              <w:rPr>
                <w:color w:val="17365D" w:themeColor="text2" w:themeShade="BF"/>
                <w:sz w:val="18"/>
                <w:szCs w:val="18"/>
              </w:rPr>
            </w:pPr>
            <w:r w:rsidRPr="00CB21F7">
              <w:rPr>
                <w:color w:val="17365D" w:themeColor="text2" w:themeShade="BF"/>
                <w:sz w:val="18"/>
                <w:szCs w:val="18"/>
              </w:rPr>
              <w:t>1 372 ლარი</w:t>
            </w:r>
          </w:p>
        </w:tc>
      </w:tr>
      <w:tr w:rsidR="00CB21F7" w:rsidRPr="00CB21F7" w:rsidTr="00390C28">
        <w:trPr>
          <w:trHeight w:val="618"/>
        </w:trPr>
        <w:tc>
          <w:tcPr>
            <w:tcW w:w="535" w:type="dxa"/>
          </w:tcPr>
          <w:p w:rsidR="006C15BE" w:rsidRPr="00CB21F7" w:rsidRDefault="006C15BE" w:rsidP="00C01235">
            <w:pPr>
              <w:jc w:val="center"/>
              <w:rPr>
                <w:color w:val="17365D" w:themeColor="text2" w:themeShade="BF"/>
                <w:sz w:val="18"/>
                <w:szCs w:val="18"/>
              </w:rPr>
            </w:pPr>
            <w:r w:rsidRPr="00CB21F7">
              <w:rPr>
                <w:color w:val="17365D" w:themeColor="text2" w:themeShade="BF"/>
                <w:sz w:val="18"/>
                <w:szCs w:val="18"/>
                <w:lang w:val="en-US"/>
              </w:rPr>
              <w:t>1</w:t>
            </w:r>
            <w:r w:rsidRPr="00CB21F7">
              <w:rPr>
                <w:color w:val="17365D" w:themeColor="text2" w:themeShade="BF"/>
                <w:sz w:val="18"/>
                <w:szCs w:val="18"/>
              </w:rPr>
              <w:t>4</w:t>
            </w:r>
          </w:p>
        </w:tc>
        <w:tc>
          <w:tcPr>
            <w:tcW w:w="1013" w:type="dxa"/>
          </w:tcPr>
          <w:p w:rsidR="006C15BE" w:rsidRPr="00CB21F7" w:rsidRDefault="006C15BE" w:rsidP="006C15BE">
            <w:pPr>
              <w:rPr>
                <w:color w:val="17365D" w:themeColor="text2" w:themeShade="BF"/>
                <w:sz w:val="18"/>
                <w:szCs w:val="18"/>
              </w:rPr>
            </w:pPr>
            <w:r w:rsidRPr="00CB21F7">
              <w:rPr>
                <w:color w:val="17365D" w:themeColor="text2" w:themeShade="BF"/>
                <w:sz w:val="18"/>
                <w:szCs w:val="18"/>
              </w:rPr>
              <w:t>15 წლის</w:t>
            </w:r>
          </w:p>
        </w:tc>
        <w:tc>
          <w:tcPr>
            <w:tcW w:w="1537" w:type="dxa"/>
            <w:gridSpan w:val="2"/>
          </w:tcPr>
          <w:p w:rsidR="006C15BE" w:rsidRPr="00CB21F7" w:rsidRDefault="006C15BE" w:rsidP="00C01235">
            <w:pPr>
              <w:jc w:val="center"/>
              <w:rPr>
                <w:color w:val="17365D" w:themeColor="text2" w:themeShade="BF"/>
                <w:sz w:val="18"/>
                <w:szCs w:val="18"/>
              </w:rPr>
            </w:pPr>
            <w:r w:rsidRPr="00CB21F7">
              <w:rPr>
                <w:color w:val="17365D" w:themeColor="text2" w:themeShade="BF"/>
                <w:sz w:val="18"/>
                <w:szCs w:val="18"/>
              </w:rPr>
              <w:t>შშმ ბავშვი</w:t>
            </w:r>
          </w:p>
        </w:tc>
        <w:tc>
          <w:tcPr>
            <w:tcW w:w="6540" w:type="dxa"/>
          </w:tcPr>
          <w:p w:rsidR="006C15BE" w:rsidRPr="00CB21F7" w:rsidRDefault="006C15BE" w:rsidP="00CE2AE3">
            <w:pPr>
              <w:jc w:val="center"/>
              <w:rPr>
                <w:color w:val="17365D" w:themeColor="text2" w:themeShade="BF"/>
                <w:sz w:val="18"/>
                <w:szCs w:val="18"/>
              </w:rPr>
            </w:pPr>
            <w:r w:rsidRPr="00CB21F7">
              <w:rPr>
                <w:color w:val="17365D" w:themeColor="text2" w:themeShade="BF"/>
                <w:sz w:val="18"/>
                <w:szCs w:val="18"/>
              </w:rPr>
              <w:t xml:space="preserve">მარჯვენა ბარძაყის ძვლის ოსტეოგენური სარკომა მეტასტაზებით ფილტვებში. </w:t>
            </w:r>
            <w:r w:rsidRPr="00CB21F7">
              <w:rPr>
                <w:color w:val="17365D" w:themeColor="text2" w:themeShade="BF"/>
                <w:sz w:val="18"/>
                <w:szCs w:val="18"/>
                <w:lang w:val="en-US"/>
              </w:rPr>
              <w:t xml:space="preserve">IV </w:t>
            </w:r>
            <w:proofErr w:type="spellStart"/>
            <w:r w:rsidRPr="00CB21F7">
              <w:rPr>
                <w:color w:val="17365D" w:themeColor="text2" w:themeShade="BF"/>
                <w:sz w:val="18"/>
                <w:szCs w:val="18"/>
                <w:lang w:val="en-US"/>
              </w:rPr>
              <w:t>st</w:t>
            </w:r>
            <w:proofErr w:type="spellEnd"/>
            <w:r w:rsidRPr="00CB21F7">
              <w:rPr>
                <w:color w:val="17365D" w:themeColor="text2" w:themeShade="BF"/>
                <w:sz w:val="18"/>
                <w:szCs w:val="18"/>
                <w:lang w:val="en-US"/>
              </w:rPr>
              <w:t xml:space="preserve"> II </w:t>
            </w:r>
            <w:r w:rsidRPr="00CB21F7">
              <w:rPr>
                <w:color w:val="17365D" w:themeColor="text2" w:themeShade="BF"/>
                <w:sz w:val="18"/>
                <w:szCs w:val="18"/>
              </w:rPr>
              <w:t xml:space="preserve">კლ/ჯგ; პროგრესირება თავის ტვინის </w:t>
            </w:r>
            <w:proofErr w:type="spellStart"/>
            <w:r w:rsidRPr="00CB21F7">
              <w:rPr>
                <w:color w:val="17365D" w:themeColor="text2" w:themeShade="BF"/>
                <w:sz w:val="18"/>
                <w:szCs w:val="18"/>
                <w:lang w:val="en-US"/>
              </w:rPr>
              <w:t>Mts</w:t>
            </w:r>
            <w:proofErr w:type="spellEnd"/>
            <w:r w:rsidRPr="00CB21F7">
              <w:rPr>
                <w:color w:val="17365D" w:themeColor="text2" w:themeShade="BF"/>
                <w:sz w:val="18"/>
                <w:szCs w:val="18"/>
                <w:lang w:val="en-US"/>
              </w:rPr>
              <w:t xml:space="preserve"> </w:t>
            </w:r>
            <w:r w:rsidRPr="00CB21F7">
              <w:rPr>
                <w:color w:val="17365D" w:themeColor="text2" w:themeShade="BF"/>
                <w:sz w:val="18"/>
                <w:szCs w:val="18"/>
              </w:rPr>
              <w:t>დაზიანება</w:t>
            </w:r>
          </w:p>
        </w:tc>
        <w:tc>
          <w:tcPr>
            <w:tcW w:w="1440" w:type="dxa"/>
          </w:tcPr>
          <w:p w:rsidR="006C15BE" w:rsidRPr="00CB21F7" w:rsidRDefault="006C15BE" w:rsidP="006C15BE">
            <w:pPr>
              <w:jc w:val="center"/>
              <w:rPr>
                <w:color w:val="17365D" w:themeColor="text2" w:themeShade="BF"/>
                <w:sz w:val="18"/>
                <w:szCs w:val="18"/>
              </w:rPr>
            </w:pPr>
            <w:r w:rsidRPr="00CB21F7">
              <w:rPr>
                <w:color w:val="17365D" w:themeColor="text2" w:themeShade="BF"/>
                <w:sz w:val="18"/>
                <w:szCs w:val="18"/>
              </w:rPr>
              <w:t>1 372 ლარი</w:t>
            </w:r>
          </w:p>
        </w:tc>
        <w:tc>
          <w:tcPr>
            <w:tcW w:w="3218" w:type="dxa"/>
          </w:tcPr>
          <w:p w:rsidR="006C15BE" w:rsidRPr="00CB21F7" w:rsidRDefault="006C15BE" w:rsidP="006949EF">
            <w:pPr>
              <w:jc w:val="center"/>
              <w:rPr>
                <w:color w:val="17365D" w:themeColor="text2" w:themeShade="BF"/>
                <w:sz w:val="18"/>
                <w:szCs w:val="18"/>
              </w:rPr>
            </w:pPr>
            <w:r w:rsidRPr="00CB21F7">
              <w:rPr>
                <w:color w:val="17365D" w:themeColor="text2" w:themeShade="BF"/>
                <w:sz w:val="18"/>
                <w:szCs w:val="18"/>
              </w:rPr>
              <w:t>1 372 ლარი</w:t>
            </w:r>
          </w:p>
        </w:tc>
      </w:tr>
      <w:tr w:rsidR="00CB21F7" w:rsidRPr="00CB21F7" w:rsidTr="00390C28">
        <w:trPr>
          <w:trHeight w:val="346"/>
        </w:trPr>
        <w:tc>
          <w:tcPr>
            <w:tcW w:w="535" w:type="dxa"/>
          </w:tcPr>
          <w:p w:rsidR="006C15BE" w:rsidRPr="00CB21F7" w:rsidRDefault="006C15BE" w:rsidP="00DF2C5C">
            <w:pPr>
              <w:jc w:val="center"/>
              <w:rPr>
                <w:color w:val="17365D" w:themeColor="text2" w:themeShade="BF"/>
                <w:sz w:val="18"/>
                <w:szCs w:val="18"/>
              </w:rPr>
            </w:pPr>
            <w:r w:rsidRPr="00CB21F7">
              <w:rPr>
                <w:color w:val="17365D" w:themeColor="text2" w:themeShade="BF"/>
                <w:sz w:val="18"/>
                <w:szCs w:val="18"/>
                <w:lang w:val="en-US"/>
              </w:rPr>
              <w:t>1</w:t>
            </w:r>
            <w:r w:rsidRPr="00CB21F7">
              <w:rPr>
                <w:color w:val="17365D" w:themeColor="text2" w:themeShade="BF"/>
                <w:sz w:val="18"/>
                <w:szCs w:val="18"/>
              </w:rPr>
              <w:t>5</w:t>
            </w:r>
          </w:p>
        </w:tc>
        <w:tc>
          <w:tcPr>
            <w:tcW w:w="1013" w:type="dxa"/>
          </w:tcPr>
          <w:p w:rsidR="006C15BE" w:rsidRPr="00CB21F7" w:rsidRDefault="006C15BE" w:rsidP="006C15BE">
            <w:pPr>
              <w:rPr>
                <w:color w:val="17365D" w:themeColor="text2" w:themeShade="BF"/>
                <w:sz w:val="18"/>
                <w:szCs w:val="18"/>
              </w:rPr>
            </w:pPr>
            <w:r w:rsidRPr="00CB21F7">
              <w:rPr>
                <w:color w:val="17365D" w:themeColor="text2" w:themeShade="BF"/>
                <w:sz w:val="18"/>
                <w:szCs w:val="18"/>
              </w:rPr>
              <w:t xml:space="preserve">17 წლის </w:t>
            </w:r>
          </w:p>
        </w:tc>
        <w:tc>
          <w:tcPr>
            <w:tcW w:w="1537" w:type="dxa"/>
            <w:gridSpan w:val="2"/>
          </w:tcPr>
          <w:p w:rsidR="006C15BE" w:rsidRPr="00CB21F7" w:rsidRDefault="006C15BE" w:rsidP="00DF2C5C">
            <w:pPr>
              <w:jc w:val="center"/>
              <w:rPr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6540" w:type="dxa"/>
          </w:tcPr>
          <w:p w:rsidR="006C15BE" w:rsidRPr="00CB21F7" w:rsidRDefault="006C15BE" w:rsidP="00CE2AE3">
            <w:pPr>
              <w:jc w:val="center"/>
              <w:rPr>
                <w:color w:val="17365D" w:themeColor="text2" w:themeShade="BF"/>
                <w:sz w:val="16"/>
                <w:szCs w:val="16"/>
              </w:rPr>
            </w:pPr>
            <w:r w:rsidRPr="00CB21F7">
              <w:rPr>
                <w:color w:val="17365D" w:themeColor="text2" w:themeShade="BF"/>
                <w:sz w:val="16"/>
                <w:szCs w:val="16"/>
              </w:rPr>
              <w:t xml:space="preserve">მარჯვენა ბარძაყის ძვლის ოსტეოგენური სარკომა, პროგრესირება, ფილტვების </w:t>
            </w:r>
            <w:proofErr w:type="spellStart"/>
            <w:r w:rsidRPr="00CB21F7">
              <w:rPr>
                <w:color w:val="17365D" w:themeColor="text2" w:themeShade="BF"/>
                <w:sz w:val="16"/>
                <w:szCs w:val="16"/>
                <w:lang w:val="en-US"/>
              </w:rPr>
              <w:t>mts</w:t>
            </w:r>
            <w:proofErr w:type="spellEnd"/>
            <w:r w:rsidRPr="00CB21F7">
              <w:rPr>
                <w:color w:val="17365D" w:themeColor="text2" w:themeShade="BF"/>
                <w:sz w:val="16"/>
                <w:szCs w:val="16"/>
                <w:lang w:val="en-US"/>
              </w:rPr>
              <w:t xml:space="preserve"> </w:t>
            </w:r>
            <w:r w:rsidRPr="00CB21F7">
              <w:rPr>
                <w:color w:val="17365D" w:themeColor="text2" w:themeShade="BF"/>
                <w:sz w:val="16"/>
                <w:szCs w:val="16"/>
              </w:rPr>
              <w:t xml:space="preserve">დაზიანება. </w:t>
            </w:r>
            <w:r w:rsidRPr="00CB21F7">
              <w:rPr>
                <w:color w:val="17365D" w:themeColor="text2" w:themeShade="BF"/>
                <w:sz w:val="16"/>
                <w:szCs w:val="16"/>
                <w:lang w:val="en-US"/>
              </w:rPr>
              <w:t xml:space="preserve">IV </w:t>
            </w:r>
            <w:r w:rsidRPr="00CB21F7">
              <w:rPr>
                <w:color w:val="17365D" w:themeColor="text2" w:themeShade="BF"/>
                <w:sz w:val="16"/>
                <w:szCs w:val="16"/>
              </w:rPr>
              <w:t>სტადია</w:t>
            </w:r>
          </w:p>
        </w:tc>
        <w:tc>
          <w:tcPr>
            <w:tcW w:w="1440" w:type="dxa"/>
          </w:tcPr>
          <w:p w:rsidR="006C15BE" w:rsidRPr="00CB21F7" w:rsidRDefault="006C15BE" w:rsidP="006C15BE">
            <w:pPr>
              <w:jc w:val="center"/>
              <w:rPr>
                <w:color w:val="17365D" w:themeColor="text2" w:themeShade="BF"/>
                <w:sz w:val="18"/>
                <w:szCs w:val="18"/>
              </w:rPr>
            </w:pPr>
            <w:r w:rsidRPr="00CB21F7">
              <w:rPr>
                <w:color w:val="17365D" w:themeColor="text2" w:themeShade="BF"/>
                <w:sz w:val="18"/>
                <w:szCs w:val="18"/>
              </w:rPr>
              <w:t>1 372 ლარი</w:t>
            </w:r>
          </w:p>
        </w:tc>
        <w:tc>
          <w:tcPr>
            <w:tcW w:w="3218" w:type="dxa"/>
          </w:tcPr>
          <w:p w:rsidR="006C15BE" w:rsidRPr="00CB21F7" w:rsidRDefault="006C15BE" w:rsidP="006949EF">
            <w:pPr>
              <w:jc w:val="center"/>
              <w:rPr>
                <w:color w:val="17365D" w:themeColor="text2" w:themeShade="BF"/>
                <w:sz w:val="18"/>
                <w:szCs w:val="18"/>
              </w:rPr>
            </w:pPr>
            <w:r w:rsidRPr="00CB21F7">
              <w:rPr>
                <w:color w:val="17365D" w:themeColor="text2" w:themeShade="BF"/>
                <w:sz w:val="18"/>
                <w:szCs w:val="18"/>
              </w:rPr>
              <w:t>1 372 ლარი</w:t>
            </w:r>
          </w:p>
        </w:tc>
      </w:tr>
    </w:tbl>
    <w:p w:rsidR="00391ABB" w:rsidRPr="00CB21F7" w:rsidRDefault="00391ABB" w:rsidP="00EA0A26">
      <w:pPr>
        <w:rPr>
          <w:rFonts w:ascii="Sylfaen" w:hAnsi="Sylfaen" w:cs="Sylfaen"/>
          <w:color w:val="17365D" w:themeColor="text2" w:themeShade="BF"/>
          <w:sz w:val="28"/>
          <w:szCs w:val="28"/>
        </w:rPr>
      </w:pPr>
    </w:p>
    <w:p w:rsidR="00A253EC" w:rsidRPr="00130ECC" w:rsidRDefault="00A253EC" w:rsidP="00A253EC">
      <w:pPr>
        <w:pStyle w:val="ListParagraph"/>
        <w:numPr>
          <w:ilvl w:val="0"/>
          <w:numId w:val="2"/>
        </w:numPr>
        <w:rPr>
          <w:rFonts w:ascii="Sylfaen" w:hAnsi="Sylfaen" w:cs="Helvetica"/>
          <w:color w:val="17365D" w:themeColor="text2" w:themeShade="BF"/>
          <w:shd w:val="clear" w:color="auto" w:fill="FFFFFF"/>
        </w:rPr>
      </w:pPr>
      <w:r w:rsidRPr="00130ECC">
        <w:rPr>
          <w:rFonts w:ascii="Sylfaen" w:hAnsi="Sylfaen" w:cs="Sylfaen"/>
          <w:color w:val="17365D" w:themeColor="text2" w:themeShade="BF"/>
        </w:rPr>
        <w:t xml:space="preserve">სოლიდარობის </w:t>
      </w:r>
      <w:r w:rsidRPr="00130ECC">
        <w:rPr>
          <w:rFonts w:ascii="Sylfaen" w:hAnsi="Sylfaen" w:cs="Sylfaen"/>
          <w:b/>
          <w:color w:val="17365D" w:themeColor="text2" w:themeShade="BF"/>
        </w:rPr>
        <w:t xml:space="preserve">ფონდის მუდმივმოქმედი კომისიის </w:t>
      </w:r>
      <w:r w:rsidR="006F42F0">
        <w:rPr>
          <w:rFonts w:ascii="Sylfaen" w:hAnsi="Sylfaen" w:cs="Sylfaen"/>
          <w:b/>
          <w:color w:val="17365D" w:themeColor="text2" w:themeShade="BF"/>
        </w:rPr>
        <w:t xml:space="preserve">წევრები </w:t>
      </w:r>
      <w:r w:rsidR="006F42F0" w:rsidRPr="006F42F0">
        <w:rPr>
          <w:rFonts w:ascii="Sylfaen" w:hAnsi="Sylfaen" w:cs="Sylfaen"/>
          <w:color w:val="17365D" w:themeColor="text2" w:themeShade="BF"/>
        </w:rPr>
        <w:t>წარმოდგენილი არიან</w:t>
      </w:r>
      <w:r w:rsidRPr="00130ECC">
        <w:rPr>
          <w:rFonts w:ascii="Sylfaen" w:hAnsi="Sylfaen" w:cs="Sylfaen"/>
          <w:color w:val="17365D" w:themeColor="text2" w:themeShade="BF"/>
        </w:rPr>
        <w:t xml:space="preserve"> სახელმწიფო სტრუქტურების (მთავრობის ადმინისტრაციის, ჯანდაცვის, ფინანსთა, კულტურის სამინისტროებისა და ქალაქ თბილისის მერიის), კერძო სექტორის (ბიზნეს და საბანკო სექტორის), საერთაშორისო (გაეროს, მსოფლიო ბანკი</w:t>
      </w:r>
      <w:r w:rsidR="0025438E" w:rsidRPr="00130ECC">
        <w:rPr>
          <w:rFonts w:ascii="Sylfaen" w:hAnsi="Sylfaen" w:cs="Sylfaen"/>
          <w:color w:val="17365D" w:themeColor="text2" w:themeShade="BF"/>
        </w:rPr>
        <w:t>ს</w:t>
      </w:r>
      <w:r w:rsidRPr="00130ECC">
        <w:rPr>
          <w:rFonts w:ascii="Sylfaen" w:hAnsi="Sylfaen" w:cs="Sylfaen"/>
          <w:color w:val="17365D" w:themeColor="text2" w:themeShade="BF"/>
        </w:rPr>
        <w:t xml:space="preserve">ა და აშშ საელჩოს წარმომადგენლები) და არასამთავრობო ორგანიზაციების </w:t>
      </w:r>
      <w:r w:rsidR="006F42F0">
        <w:rPr>
          <w:rFonts w:ascii="Sylfaen" w:hAnsi="Sylfaen" w:cs="Sylfaen"/>
          <w:color w:val="17365D" w:themeColor="text2" w:themeShade="BF"/>
        </w:rPr>
        <w:t>მხრიდან</w:t>
      </w:r>
      <w:r w:rsidRPr="00130ECC">
        <w:rPr>
          <w:rFonts w:ascii="Sylfaen" w:hAnsi="Sylfaen" w:cs="Sylfaen"/>
          <w:color w:val="17365D" w:themeColor="text2" w:themeShade="BF"/>
        </w:rPr>
        <w:t xml:space="preserve">. </w:t>
      </w:r>
      <w:r w:rsidR="00CB21F7" w:rsidRPr="00130ECC">
        <w:rPr>
          <w:rFonts w:ascii="Sylfaen" w:hAnsi="Sylfaen" w:cs="Sylfaen"/>
          <w:color w:val="17365D" w:themeColor="text2" w:themeShade="BF"/>
        </w:rPr>
        <w:t xml:space="preserve"> </w:t>
      </w:r>
    </w:p>
    <w:p w:rsidR="002A10AB" w:rsidRPr="00130ECC" w:rsidRDefault="002A10AB" w:rsidP="002A10AB">
      <w:pPr>
        <w:pStyle w:val="ListParagraph"/>
        <w:rPr>
          <w:rFonts w:ascii="Sylfaen" w:hAnsi="Sylfaen" w:cs="Helvetica"/>
          <w:color w:val="17365D" w:themeColor="text2" w:themeShade="BF"/>
          <w:shd w:val="clear" w:color="auto" w:fill="FFFFFF"/>
        </w:rPr>
      </w:pPr>
    </w:p>
    <w:p w:rsidR="002A10AB" w:rsidRPr="00130ECC" w:rsidRDefault="002A10AB" w:rsidP="002A10AB">
      <w:pPr>
        <w:pStyle w:val="ListParagraph"/>
        <w:rPr>
          <w:rFonts w:ascii="Sylfaen" w:hAnsi="Sylfaen" w:cs="Helvetica"/>
          <w:color w:val="17365D" w:themeColor="text2" w:themeShade="BF"/>
          <w:shd w:val="clear" w:color="auto" w:fill="FFFFFF"/>
        </w:rPr>
      </w:pPr>
    </w:p>
    <w:p w:rsidR="002A10AB" w:rsidRPr="00130ECC" w:rsidRDefault="002A10AB" w:rsidP="002A10AB">
      <w:pPr>
        <w:pStyle w:val="ListParagraph"/>
        <w:rPr>
          <w:rFonts w:ascii="Sylfaen" w:hAnsi="Sylfaen" w:cs="Helvetica"/>
          <w:color w:val="17365D" w:themeColor="text2" w:themeShade="BF"/>
          <w:shd w:val="clear" w:color="auto" w:fill="FFFFFF"/>
        </w:rPr>
      </w:pPr>
    </w:p>
    <w:p w:rsidR="00130ECC" w:rsidRDefault="002A10AB" w:rsidP="00586C55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color w:val="17365D" w:themeColor="text2" w:themeShade="BF"/>
        </w:rPr>
      </w:pPr>
      <w:r w:rsidRPr="00130ECC">
        <w:rPr>
          <w:rFonts w:ascii="Sylfaen" w:hAnsi="Sylfaen" w:cs="Sylfaen"/>
          <w:color w:val="17365D" w:themeColor="text2" w:themeShade="BF"/>
        </w:rPr>
        <w:lastRenderedPageBreak/>
        <w:t xml:space="preserve">საერთო ჯამში 2014 წლის 25 აგვისტოდან 30 სექტემბრამდე შემოსული </w:t>
      </w:r>
      <w:r w:rsidRPr="00130ECC">
        <w:rPr>
          <w:rFonts w:ascii="Sylfaen" w:hAnsi="Sylfaen" w:cs="Sylfaen"/>
          <w:b/>
          <w:color w:val="17365D" w:themeColor="text2" w:themeShade="BF"/>
        </w:rPr>
        <w:t>22 განცხადებიდან არ დაკმაყოფილდა 7 აპლიკაცია, რამდენადაც არ შეესაბამებოდა ფონდის მიერ პირველ ეტაპზე განცხადებულ დიაგნოსტიკურ და ასაკობრივ კრიტერიუმებს.</w:t>
      </w:r>
      <w:r w:rsidRPr="00130ECC">
        <w:rPr>
          <w:rFonts w:ascii="Sylfaen" w:hAnsi="Sylfaen" w:cs="Sylfaen"/>
          <w:color w:val="17365D" w:themeColor="text2" w:themeShade="BF"/>
        </w:rPr>
        <w:t xml:space="preserve"> მოგეხსენებათ, რომ პირველ ეტაპზე ფონდს მხოლოდ 18 წლამდე ასაკის სოლიდური სიმსივნეებით დაავადებული ბავშვების თანადაფინანსების საშუალება ჰქონდა.  </w:t>
      </w:r>
    </w:p>
    <w:p w:rsidR="00130ECC" w:rsidRDefault="00130ECC" w:rsidP="00586C55">
      <w:pPr>
        <w:pStyle w:val="ListParagraph"/>
        <w:jc w:val="both"/>
        <w:rPr>
          <w:rFonts w:ascii="Sylfaen" w:hAnsi="Sylfaen" w:cs="Sylfaen"/>
          <w:color w:val="17365D" w:themeColor="text2" w:themeShade="BF"/>
        </w:rPr>
      </w:pPr>
    </w:p>
    <w:p w:rsidR="002A10AB" w:rsidRPr="00130ECC" w:rsidRDefault="002A10AB" w:rsidP="00586C55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color w:val="17365D" w:themeColor="text2" w:themeShade="BF"/>
        </w:rPr>
      </w:pPr>
      <w:r w:rsidRPr="00130ECC">
        <w:rPr>
          <w:rFonts w:ascii="Sylfaen" w:hAnsi="Sylfaen" w:cs="Sylfaen"/>
          <w:color w:val="17365D" w:themeColor="text2" w:themeShade="BF"/>
        </w:rPr>
        <w:t xml:space="preserve">თუმცა </w:t>
      </w:r>
      <w:r w:rsidRPr="00130ECC">
        <w:rPr>
          <w:rFonts w:ascii="Sylfaen" w:hAnsi="Sylfaen" w:cs="Sylfaen"/>
          <w:b/>
          <w:color w:val="17365D" w:themeColor="text2" w:themeShade="BF"/>
        </w:rPr>
        <w:t>25 სექტემბერს სოლიდარობის ფონდმა უკვე გააფართოვა პროგრამა და დღეიდან 21 წლის ასაკის ჩათვლით ბავშვებისა და ახალგაზრდების დახმარებას შესძლებს</w:t>
      </w:r>
      <w:r w:rsidRPr="00130ECC">
        <w:rPr>
          <w:rFonts w:ascii="Sylfaen" w:hAnsi="Sylfaen" w:cs="Sylfaen"/>
          <w:color w:val="17365D" w:themeColor="text2" w:themeShade="BF"/>
        </w:rPr>
        <w:t xml:space="preserve"> ნებისმიერი სახის ონკოლოგიური დაავადების შემთხვევაში.  </w:t>
      </w:r>
    </w:p>
    <w:p w:rsidR="002A10AB" w:rsidRPr="00130ECC" w:rsidRDefault="002A10AB" w:rsidP="00586C55">
      <w:pPr>
        <w:pStyle w:val="ListParagraph"/>
        <w:jc w:val="both"/>
        <w:rPr>
          <w:rFonts w:ascii="Sylfaen" w:hAnsi="Sylfaen" w:cs="Helvetica"/>
          <w:color w:val="17365D" w:themeColor="text2" w:themeShade="BF"/>
          <w:shd w:val="clear" w:color="auto" w:fill="FFFFFF"/>
        </w:rPr>
      </w:pPr>
    </w:p>
    <w:p w:rsidR="00CB21F7" w:rsidRPr="00130ECC" w:rsidRDefault="00A253EC" w:rsidP="00586C55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b/>
          <w:color w:val="17365D" w:themeColor="text2" w:themeShade="BF"/>
        </w:rPr>
      </w:pPr>
      <w:r w:rsidRPr="00130ECC">
        <w:rPr>
          <w:rFonts w:ascii="Sylfaen" w:hAnsi="Sylfaen" w:cs="Helvetica"/>
          <w:color w:val="17365D" w:themeColor="text2" w:themeShade="BF"/>
          <w:shd w:val="clear" w:color="auto" w:fill="FFFFFF"/>
        </w:rPr>
        <w:t>3</w:t>
      </w:r>
      <w:r w:rsidR="00890A52" w:rsidRPr="00130ECC">
        <w:rPr>
          <w:rFonts w:ascii="Sylfaen" w:hAnsi="Sylfaen" w:cs="Helvetica"/>
          <w:color w:val="17365D" w:themeColor="text2" w:themeShade="BF"/>
          <w:shd w:val="clear" w:color="auto" w:fill="FFFFFF"/>
        </w:rPr>
        <w:t xml:space="preserve">0 სექტემბერის მონაცემებით, სულ </w:t>
      </w:r>
      <w:r w:rsidR="00B40245" w:rsidRPr="00130ECC">
        <w:rPr>
          <w:rFonts w:ascii="Sylfaen" w:hAnsi="Sylfaen" w:cs="Helvetica"/>
          <w:color w:val="17365D" w:themeColor="text2" w:themeShade="BF"/>
          <w:shd w:val="clear" w:color="auto" w:fill="FFFFFF"/>
        </w:rPr>
        <w:t xml:space="preserve">საქართველოს </w:t>
      </w:r>
      <w:r w:rsidRPr="00130ECC">
        <w:rPr>
          <w:rFonts w:ascii="Sylfaen" w:hAnsi="Sylfaen" w:cs="Helvetica"/>
          <w:color w:val="17365D" w:themeColor="text2" w:themeShade="BF"/>
          <w:shd w:val="clear" w:color="auto" w:fill="FFFFFF"/>
        </w:rPr>
        <w:t xml:space="preserve">სოლიდარობის ფონდში </w:t>
      </w:r>
      <w:r w:rsidR="00890A52" w:rsidRPr="00130ECC">
        <w:rPr>
          <w:rFonts w:ascii="Sylfaen" w:hAnsi="Sylfaen" w:cs="Helvetica"/>
          <w:b/>
          <w:color w:val="17365D" w:themeColor="text2" w:themeShade="BF"/>
          <w:shd w:val="clear" w:color="auto" w:fill="FFFFFF"/>
        </w:rPr>
        <w:t>ჩარიცხული</w:t>
      </w:r>
      <w:r w:rsidR="006C15BE" w:rsidRPr="00130ECC">
        <w:rPr>
          <w:rFonts w:ascii="Sylfaen" w:hAnsi="Sylfaen" w:cs="Helvetica"/>
          <w:b/>
          <w:color w:val="17365D" w:themeColor="text2" w:themeShade="BF"/>
          <w:shd w:val="clear" w:color="auto" w:fill="FFFFFF"/>
        </w:rPr>
        <w:t>ა</w:t>
      </w:r>
      <w:r w:rsidR="00890A52" w:rsidRPr="00130ECC">
        <w:rPr>
          <w:rFonts w:ascii="Sylfaen" w:hAnsi="Sylfaen" w:cs="Helvetica"/>
          <w:b/>
          <w:color w:val="17365D" w:themeColor="text2" w:themeShade="BF"/>
          <w:shd w:val="clear" w:color="auto" w:fill="FFFFFF"/>
        </w:rPr>
        <w:t xml:space="preserve"> </w:t>
      </w:r>
      <w:r w:rsidR="00B40245" w:rsidRPr="00130ECC">
        <w:rPr>
          <w:rFonts w:ascii="Sylfaen" w:hAnsi="Sylfaen" w:cs="Helvetica"/>
          <w:b/>
          <w:color w:val="17365D" w:themeColor="text2" w:themeShade="BF"/>
          <w:shd w:val="clear" w:color="auto" w:fill="FFFFFF"/>
        </w:rPr>
        <w:t>824 637</w:t>
      </w:r>
      <w:r w:rsidR="00890A52" w:rsidRPr="00130ECC">
        <w:rPr>
          <w:rFonts w:ascii="Sylfaen" w:hAnsi="Sylfaen" w:cs="Helvetica"/>
          <w:b/>
          <w:color w:val="17365D" w:themeColor="text2" w:themeShade="BF"/>
          <w:shd w:val="clear" w:color="auto" w:fill="FFFFFF"/>
        </w:rPr>
        <w:t xml:space="preserve"> ლარი, </w:t>
      </w:r>
      <w:r w:rsidR="00890A52" w:rsidRPr="00130ECC">
        <w:rPr>
          <w:rFonts w:ascii="Sylfaen" w:hAnsi="Sylfaen" w:cs="Helvetica"/>
          <w:color w:val="17365D" w:themeColor="text2" w:themeShade="BF"/>
          <w:shd w:val="clear" w:color="auto" w:fill="FFFFFF"/>
        </w:rPr>
        <w:t>მათ შორის</w:t>
      </w:r>
      <w:r w:rsidR="00890A52" w:rsidRPr="00130ECC">
        <w:rPr>
          <w:rFonts w:ascii="Sylfaen" w:hAnsi="Sylfaen" w:cs="Helvetica"/>
          <w:b/>
          <w:color w:val="17365D" w:themeColor="text2" w:themeShade="BF"/>
          <w:shd w:val="clear" w:color="auto" w:fill="FFFFFF"/>
        </w:rPr>
        <w:t xml:space="preserve"> </w:t>
      </w:r>
      <w:r w:rsidR="00B40245" w:rsidRPr="00130ECC">
        <w:rPr>
          <w:rFonts w:ascii="Sylfaen" w:hAnsi="Sylfaen" w:cs="Helvetica"/>
          <w:b/>
          <w:color w:val="17365D" w:themeColor="text2" w:themeShade="BF"/>
          <w:shd w:val="clear" w:color="auto" w:fill="FFFFFF"/>
        </w:rPr>
        <w:t>27</w:t>
      </w:r>
      <w:r w:rsidR="00414552" w:rsidRPr="00130ECC">
        <w:rPr>
          <w:rFonts w:ascii="Sylfaen" w:hAnsi="Sylfaen" w:cs="Helvetica"/>
          <w:b/>
          <w:color w:val="17365D" w:themeColor="text2" w:themeShade="BF"/>
          <w:shd w:val="clear" w:color="auto" w:fill="FFFFFF"/>
        </w:rPr>
        <w:t xml:space="preserve">0 </w:t>
      </w:r>
      <w:r w:rsidR="00890A52" w:rsidRPr="00130ECC">
        <w:rPr>
          <w:rFonts w:ascii="Sylfaen" w:hAnsi="Sylfaen" w:cs="Helvetica"/>
          <w:b/>
          <w:color w:val="17365D" w:themeColor="text2" w:themeShade="BF"/>
          <w:shd w:val="clear" w:color="auto" w:fill="FFFFFF"/>
        </w:rPr>
        <w:t xml:space="preserve">000 </w:t>
      </w:r>
      <w:r w:rsidR="00B40245" w:rsidRPr="00130ECC">
        <w:rPr>
          <w:rFonts w:ascii="Sylfaen" w:hAnsi="Sylfaen" w:cs="Helvetica"/>
          <w:b/>
          <w:color w:val="17365D" w:themeColor="text2" w:themeShade="BF"/>
          <w:shd w:val="clear" w:color="auto" w:fill="FFFFFF"/>
        </w:rPr>
        <w:t>ლარამდე</w:t>
      </w:r>
      <w:r w:rsidR="00890A52" w:rsidRPr="00130ECC">
        <w:rPr>
          <w:rFonts w:ascii="Sylfaen" w:hAnsi="Sylfaen" w:cs="Helvetica"/>
          <w:b/>
          <w:color w:val="17365D" w:themeColor="text2" w:themeShade="BF"/>
          <w:shd w:val="clear" w:color="auto" w:fill="FFFFFF"/>
        </w:rPr>
        <w:t xml:space="preserve"> </w:t>
      </w:r>
      <w:r w:rsidR="00B40245" w:rsidRPr="00130ECC">
        <w:rPr>
          <w:rFonts w:ascii="Sylfaen" w:hAnsi="Sylfaen" w:cs="Helvetica"/>
          <w:b/>
          <w:color w:val="17365D" w:themeColor="text2" w:themeShade="BF"/>
          <w:shd w:val="clear" w:color="auto" w:fill="FFFFFF"/>
        </w:rPr>
        <w:t xml:space="preserve">დონაცია </w:t>
      </w:r>
      <w:r w:rsidR="006C15BE" w:rsidRPr="00130ECC">
        <w:rPr>
          <w:rFonts w:ascii="Sylfaen" w:hAnsi="Sylfaen" w:cs="Helvetica"/>
          <w:b/>
          <w:color w:val="17365D" w:themeColor="text2" w:themeShade="BF"/>
          <w:shd w:val="clear" w:color="auto" w:fill="FFFFFF"/>
        </w:rPr>
        <w:t>34</w:t>
      </w:r>
      <w:r w:rsidR="00414552" w:rsidRPr="00130ECC">
        <w:rPr>
          <w:rFonts w:ascii="Sylfaen" w:hAnsi="Sylfaen" w:cs="Helvetica"/>
          <w:b/>
          <w:color w:val="17365D" w:themeColor="text2" w:themeShade="BF"/>
          <w:shd w:val="clear" w:color="auto" w:fill="FFFFFF"/>
        </w:rPr>
        <w:t xml:space="preserve"> </w:t>
      </w:r>
      <w:r w:rsidR="00890A52" w:rsidRPr="00130ECC">
        <w:rPr>
          <w:rFonts w:ascii="Sylfaen" w:hAnsi="Sylfaen" w:cs="Helvetica"/>
          <w:b/>
          <w:color w:val="17365D" w:themeColor="text2" w:themeShade="BF"/>
          <w:shd w:val="clear" w:color="auto" w:fill="FFFFFF"/>
        </w:rPr>
        <w:t xml:space="preserve">000-ზე მეტი საჯარომ მოხელის </w:t>
      </w:r>
      <w:r w:rsidR="00890A52" w:rsidRPr="00130ECC">
        <w:rPr>
          <w:rFonts w:ascii="Sylfaen" w:hAnsi="Sylfaen" w:cs="Helvetica"/>
          <w:color w:val="17365D" w:themeColor="text2" w:themeShade="BF"/>
          <w:shd w:val="clear" w:color="auto" w:fill="FFFFFF"/>
        </w:rPr>
        <w:t>მიერ</w:t>
      </w:r>
      <w:r w:rsidR="00B40245" w:rsidRPr="00130ECC">
        <w:rPr>
          <w:rFonts w:ascii="Sylfaen" w:hAnsi="Sylfaen" w:cs="Helvetica"/>
          <w:color w:val="17365D" w:themeColor="text2" w:themeShade="BF"/>
          <w:shd w:val="clear" w:color="auto" w:fill="FFFFFF"/>
        </w:rPr>
        <w:t xml:space="preserve"> განხორციელდა</w:t>
      </w:r>
      <w:r w:rsidR="00890A52" w:rsidRPr="00130ECC">
        <w:rPr>
          <w:rFonts w:ascii="Sylfaen" w:hAnsi="Sylfaen" w:cs="Helvetica"/>
          <w:color w:val="17365D" w:themeColor="text2" w:themeShade="BF"/>
          <w:shd w:val="clear" w:color="auto" w:fill="FFFFFF"/>
        </w:rPr>
        <w:t>,</w:t>
      </w:r>
      <w:r w:rsidR="00414552" w:rsidRPr="00130ECC">
        <w:rPr>
          <w:rFonts w:ascii="Sylfaen" w:hAnsi="Sylfaen" w:cs="Helvetica"/>
          <w:b/>
          <w:color w:val="17365D" w:themeColor="text2" w:themeShade="BF"/>
          <w:shd w:val="clear" w:color="auto" w:fill="FFFFFF"/>
        </w:rPr>
        <w:t xml:space="preserve"> 500 </w:t>
      </w:r>
      <w:r w:rsidR="00890A52" w:rsidRPr="00130ECC">
        <w:rPr>
          <w:rFonts w:ascii="Sylfaen" w:hAnsi="Sylfaen" w:cs="Helvetica"/>
          <w:b/>
          <w:color w:val="17365D" w:themeColor="text2" w:themeShade="BF"/>
          <w:shd w:val="clear" w:color="auto" w:fill="FFFFFF"/>
        </w:rPr>
        <w:t>000</w:t>
      </w:r>
      <w:r w:rsidR="006C15BE" w:rsidRPr="00130ECC">
        <w:rPr>
          <w:rFonts w:ascii="Sylfaen" w:hAnsi="Sylfaen" w:cs="Helvetica"/>
          <w:b/>
          <w:color w:val="17365D" w:themeColor="text2" w:themeShade="BF"/>
          <w:shd w:val="clear" w:color="auto" w:fill="FFFFFF"/>
        </w:rPr>
        <w:t xml:space="preserve"> ლარი</w:t>
      </w:r>
      <w:r w:rsidR="00B40245" w:rsidRPr="00130ECC">
        <w:rPr>
          <w:rFonts w:ascii="Sylfaen" w:hAnsi="Sylfaen" w:cs="Helvetica"/>
          <w:b/>
          <w:color w:val="17365D" w:themeColor="text2" w:themeShade="BF"/>
          <w:shd w:val="clear" w:color="auto" w:fill="FFFFFF"/>
        </w:rPr>
        <w:t xml:space="preserve">ს </w:t>
      </w:r>
      <w:r w:rsidR="00B40245" w:rsidRPr="000264E6">
        <w:rPr>
          <w:rFonts w:ascii="Sylfaen" w:hAnsi="Sylfaen" w:cs="Helvetica"/>
          <w:color w:val="17365D" w:themeColor="text2" w:themeShade="BF"/>
          <w:shd w:val="clear" w:color="auto" w:fill="FFFFFF"/>
        </w:rPr>
        <w:t>კონტრიბუცია</w:t>
      </w:r>
      <w:r w:rsidR="00890A52" w:rsidRPr="000264E6">
        <w:rPr>
          <w:rFonts w:ascii="Sylfaen" w:hAnsi="Sylfaen" w:cs="Helvetica"/>
          <w:color w:val="17365D" w:themeColor="text2" w:themeShade="BF"/>
          <w:shd w:val="clear" w:color="auto" w:fill="FFFFFF"/>
        </w:rPr>
        <w:t xml:space="preserve"> </w:t>
      </w:r>
      <w:r w:rsidR="00890A52" w:rsidRPr="00130ECC">
        <w:rPr>
          <w:rFonts w:ascii="Sylfaen" w:hAnsi="Sylfaen" w:cs="Helvetica"/>
          <w:b/>
          <w:color w:val="17365D" w:themeColor="text2" w:themeShade="BF"/>
          <w:shd w:val="clear" w:color="auto" w:fill="FFFFFF"/>
        </w:rPr>
        <w:t>თურქული კომპანია „მეტროტიკარის“</w:t>
      </w:r>
      <w:r w:rsidR="00890A52" w:rsidRPr="00130ECC">
        <w:rPr>
          <w:rFonts w:ascii="Sylfaen" w:hAnsi="Sylfaen" w:cs="Helvetica"/>
          <w:color w:val="17365D" w:themeColor="text2" w:themeShade="BF"/>
          <w:shd w:val="clear" w:color="auto" w:fill="FFFFFF"/>
        </w:rPr>
        <w:t xml:space="preserve"> მიერ და </w:t>
      </w:r>
      <w:r w:rsidR="00414552" w:rsidRPr="00130ECC">
        <w:rPr>
          <w:rFonts w:ascii="Sylfaen" w:hAnsi="Sylfaen" w:cs="Helvetica"/>
          <w:b/>
          <w:color w:val="17365D" w:themeColor="text2" w:themeShade="BF"/>
          <w:shd w:val="clear" w:color="auto" w:fill="FFFFFF"/>
        </w:rPr>
        <w:t>5</w:t>
      </w:r>
      <w:r w:rsidR="0093536C">
        <w:rPr>
          <w:rFonts w:ascii="Sylfaen" w:hAnsi="Sylfaen" w:cs="Helvetica"/>
          <w:b/>
          <w:color w:val="17365D" w:themeColor="text2" w:themeShade="BF"/>
          <w:shd w:val="clear" w:color="auto" w:fill="FFFFFF"/>
        </w:rPr>
        <w:t>4</w:t>
      </w:r>
      <w:r w:rsidR="00414552" w:rsidRPr="00130ECC">
        <w:rPr>
          <w:rFonts w:ascii="Sylfaen" w:hAnsi="Sylfaen" w:cs="Helvetica"/>
          <w:b/>
          <w:color w:val="17365D" w:themeColor="text2" w:themeShade="BF"/>
          <w:shd w:val="clear" w:color="auto" w:fill="FFFFFF"/>
        </w:rPr>
        <w:t xml:space="preserve"> </w:t>
      </w:r>
      <w:r w:rsidR="002869A9">
        <w:rPr>
          <w:rFonts w:ascii="Sylfaen" w:hAnsi="Sylfaen" w:cs="Helvetica"/>
          <w:b/>
          <w:color w:val="17365D" w:themeColor="text2" w:themeShade="BF"/>
          <w:shd w:val="clear" w:color="auto" w:fill="FFFFFF"/>
          <w:lang w:val="en-US"/>
        </w:rPr>
        <w:t>000</w:t>
      </w:r>
      <w:r w:rsidR="00B40245" w:rsidRPr="00130ECC">
        <w:rPr>
          <w:rFonts w:ascii="Sylfaen" w:hAnsi="Sylfaen" w:cs="Helvetica"/>
          <w:b/>
          <w:color w:val="17365D" w:themeColor="text2" w:themeShade="BF"/>
          <w:shd w:val="clear" w:color="auto" w:fill="FFFFFF"/>
        </w:rPr>
        <w:t xml:space="preserve"> ლარი ინდივიდუალური მოქალაქეებისა და</w:t>
      </w:r>
      <w:r w:rsidR="00BA31A7" w:rsidRPr="00130ECC">
        <w:rPr>
          <w:rFonts w:ascii="Sylfaen" w:hAnsi="Sylfaen" w:cs="Helvetica"/>
          <w:b/>
          <w:color w:val="17365D" w:themeColor="text2" w:themeShade="BF"/>
          <w:shd w:val="clear" w:color="auto" w:fill="FFFFFF"/>
        </w:rPr>
        <w:t xml:space="preserve"> „ლიბერთი“ ბანკთან და „საქართველოს ბანკთან“ </w:t>
      </w:r>
      <w:r w:rsidR="00890A52" w:rsidRPr="00130ECC">
        <w:rPr>
          <w:rFonts w:ascii="Sylfaen" w:hAnsi="Sylfaen" w:cs="Helvetica"/>
          <w:b/>
          <w:color w:val="17365D" w:themeColor="text2" w:themeShade="BF"/>
          <w:shd w:val="clear" w:color="auto" w:fill="FFFFFF"/>
        </w:rPr>
        <w:t>კორპორატიული თანამშრომლობითი პროექტების</w:t>
      </w:r>
      <w:r w:rsidR="00890A52" w:rsidRPr="00130ECC">
        <w:rPr>
          <w:rFonts w:ascii="Sylfaen" w:hAnsi="Sylfaen" w:cs="Helvetica"/>
          <w:color w:val="17365D" w:themeColor="text2" w:themeShade="BF"/>
          <w:shd w:val="clear" w:color="auto" w:fill="FFFFFF"/>
        </w:rPr>
        <w:t xml:space="preserve"> ფარგლებში</w:t>
      </w:r>
      <w:r w:rsidR="00B40245" w:rsidRPr="00130ECC">
        <w:rPr>
          <w:rFonts w:ascii="Sylfaen" w:hAnsi="Sylfaen" w:cs="Helvetica"/>
          <w:color w:val="17365D" w:themeColor="text2" w:themeShade="BF"/>
          <w:shd w:val="clear" w:color="auto" w:fill="FFFFFF"/>
        </w:rPr>
        <w:t xml:space="preserve"> იქნა მობილიზებული</w:t>
      </w:r>
      <w:r w:rsidR="00890A52" w:rsidRPr="00130ECC">
        <w:rPr>
          <w:rFonts w:ascii="Sylfaen" w:hAnsi="Sylfaen" w:cs="Helvetica"/>
          <w:color w:val="17365D" w:themeColor="text2" w:themeShade="BF"/>
          <w:shd w:val="clear" w:color="auto" w:fill="FFFFFF"/>
        </w:rPr>
        <w:t xml:space="preserve">. </w:t>
      </w:r>
    </w:p>
    <w:p w:rsidR="00CB21F7" w:rsidRPr="00130ECC" w:rsidRDefault="00CB21F7" w:rsidP="00586C55">
      <w:pPr>
        <w:pStyle w:val="ListParagraph"/>
        <w:jc w:val="both"/>
        <w:rPr>
          <w:rFonts w:ascii="Sylfaen" w:hAnsi="Sylfaen" w:cs="Helvetica"/>
          <w:b/>
          <w:color w:val="17365D" w:themeColor="text2" w:themeShade="BF"/>
          <w:shd w:val="clear" w:color="auto" w:fill="FFFFFF"/>
        </w:rPr>
      </w:pPr>
    </w:p>
    <w:p w:rsidR="00130ECC" w:rsidRPr="00130ECC" w:rsidRDefault="00CB21F7" w:rsidP="00586C55">
      <w:pPr>
        <w:pStyle w:val="ListParagraph"/>
        <w:numPr>
          <w:ilvl w:val="0"/>
          <w:numId w:val="2"/>
        </w:numPr>
        <w:jc w:val="both"/>
        <w:rPr>
          <w:rFonts w:ascii="Sylfaen" w:hAnsi="Sylfaen" w:cs="Sylfaen"/>
          <w:b/>
          <w:color w:val="17365D" w:themeColor="text2" w:themeShade="BF"/>
        </w:rPr>
      </w:pPr>
      <w:r w:rsidRPr="00130ECC">
        <w:rPr>
          <w:rFonts w:ascii="Sylfaen" w:hAnsi="Sylfaen" w:cs="Helvetica"/>
          <w:color w:val="17365D" w:themeColor="text2" w:themeShade="BF"/>
          <w:shd w:val="clear" w:color="auto" w:fill="FFFFFF"/>
        </w:rPr>
        <w:t>ს</w:t>
      </w:r>
      <w:r w:rsidR="006C15BE" w:rsidRPr="00130ECC">
        <w:rPr>
          <w:rFonts w:ascii="Sylfaen" w:hAnsi="Sylfaen" w:cs="Helvetica"/>
          <w:color w:val="17365D" w:themeColor="text2" w:themeShade="BF"/>
          <w:shd w:val="clear" w:color="auto" w:fill="FFFFFF"/>
        </w:rPr>
        <w:t xml:space="preserve">ახელმწიფო ჯანდაცვით პროგრამებთან და ადგილობრივი ხელისუფლების თანადაფინანსებასთან ერთად </w:t>
      </w:r>
      <w:r w:rsidR="00890A52" w:rsidRPr="00130ECC">
        <w:rPr>
          <w:rFonts w:ascii="Sylfaen" w:hAnsi="Sylfaen" w:cs="Helvetica"/>
          <w:color w:val="17365D" w:themeColor="text2" w:themeShade="BF"/>
          <w:shd w:val="clear" w:color="auto" w:fill="FFFFFF"/>
        </w:rPr>
        <w:t xml:space="preserve">დღეისათვის </w:t>
      </w:r>
      <w:r w:rsidR="006C15BE" w:rsidRPr="00130ECC">
        <w:rPr>
          <w:rFonts w:ascii="Sylfaen" w:hAnsi="Sylfaen" w:cs="Helvetica"/>
          <w:color w:val="17365D" w:themeColor="text2" w:themeShade="BF"/>
          <w:shd w:val="clear" w:color="auto" w:fill="FFFFFF"/>
        </w:rPr>
        <w:t xml:space="preserve">სოლიდარობის ფონდში </w:t>
      </w:r>
      <w:r w:rsidR="00890A52" w:rsidRPr="00130ECC">
        <w:rPr>
          <w:rFonts w:ascii="Sylfaen" w:hAnsi="Sylfaen" w:cs="Helvetica"/>
          <w:color w:val="17365D" w:themeColor="text2" w:themeShade="BF"/>
          <w:shd w:val="clear" w:color="auto" w:fill="FFFFFF"/>
        </w:rPr>
        <w:t>მობილიზებული თანხებით 21</w:t>
      </w:r>
      <w:r w:rsidR="00A253EC" w:rsidRPr="00130ECC">
        <w:rPr>
          <w:rFonts w:ascii="Sylfaen" w:hAnsi="Sylfaen" w:cs="Helvetica"/>
          <w:b/>
          <w:color w:val="17365D" w:themeColor="text2" w:themeShade="BF"/>
          <w:shd w:val="clear" w:color="auto" w:fill="FFFFFF"/>
        </w:rPr>
        <w:t xml:space="preserve"> წლ</w:t>
      </w:r>
      <w:r w:rsidR="00890A52" w:rsidRPr="00130ECC">
        <w:rPr>
          <w:rFonts w:ascii="Sylfaen" w:hAnsi="Sylfaen" w:cs="Helvetica"/>
          <w:b/>
          <w:color w:val="17365D" w:themeColor="text2" w:themeShade="BF"/>
          <w:shd w:val="clear" w:color="auto" w:fill="FFFFFF"/>
        </w:rPr>
        <w:t xml:space="preserve">ის ასაკის ონკოლოგიური დაავადებების </w:t>
      </w:r>
      <w:r w:rsidR="00A253EC" w:rsidRPr="00130ECC">
        <w:rPr>
          <w:rFonts w:ascii="Sylfaen" w:hAnsi="Sylfaen" w:cs="Helvetica"/>
          <w:b/>
          <w:color w:val="17365D" w:themeColor="text2" w:themeShade="BF"/>
          <w:shd w:val="clear" w:color="auto" w:fill="FFFFFF"/>
        </w:rPr>
        <w:t xml:space="preserve">მქონე ბავშვთა თანადაფინანსების პრობლემა საქართველოში სრულად </w:t>
      </w:r>
      <w:r w:rsidR="006C15BE" w:rsidRPr="00130ECC">
        <w:rPr>
          <w:rFonts w:ascii="Sylfaen" w:hAnsi="Sylfaen" w:cs="Helvetica"/>
          <w:b/>
          <w:color w:val="17365D" w:themeColor="text2" w:themeShade="BF"/>
          <w:shd w:val="clear" w:color="auto" w:fill="FFFFFF"/>
        </w:rPr>
        <w:t>შეიძლება ჩაითვალოს გადაჭრილად.</w:t>
      </w:r>
      <w:r w:rsidR="00890A52" w:rsidRPr="00130ECC">
        <w:rPr>
          <w:rFonts w:ascii="Sylfaen" w:hAnsi="Sylfaen" w:cs="Helvetica"/>
          <w:b/>
          <w:color w:val="17365D" w:themeColor="text2" w:themeShade="BF"/>
          <w:shd w:val="clear" w:color="auto" w:fill="FFFFFF"/>
        </w:rPr>
        <w:t xml:space="preserve"> </w:t>
      </w:r>
    </w:p>
    <w:p w:rsidR="00130ECC" w:rsidRPr="00130ECC" w:rsidRDefault="00130ECC" w:rsidP="00130ECC">
      <w:pPr>
        <w:pStyle w:val="ListParagraph"/>
        <w:rPr>
          <w:rFonts w:ascii="Sylfaen" w:hAnsi="Sylfaen" w:cs="Helvetica"/>
          <w:color w:val="17365D" w:themeColor="text2" w:themeShade="BF"/>
          <w:shd w:val="clear" w:color="auto" w:fill="FFFFFF"/>
        </w:rPr>
      </w:pPr>
    </w:p>
    <w:p w:rsidR="00A40CF5" w:rsidRPr="00130ECC" w:rsidRDefault="007353FF" w:rsidP="00130ECC">
      <w:pPr>
        <w:jc w:val="both"/>
        <w:rPr>
          <w:rFonts w:ascii="Sylfaen" w:hAnsi="Sylfaen" w:cs="Sylfaen"/>
          <w:b/>
          <w:color w:val="17365D" w:themeColor="text2" w:themeShade="BF"/>
        </w:rPr>
      </w:pPr>
      <w:r>
        <w:rPr>
          <w:rFonts w:ascii="Sylfaen" w:hAnsi="Sylfaen" w:cs="Helvetica"/>
          <w:color w:val="17365D" w:themeColor="text2" w:themeShade="BF"/>
          <w:shd w:val="clear" w:color="auto" w:fill="FFFFFF"/>
        </w:rPr>
        <w:t>თუ</w:t>
      </w:r>
      <w:r w:rsidR="00890A52" w:rsidRPr="00130ECC">
        <w:rPr>
          <w:rFonts w:ascii="Sylfaen" w:hAnsi="Sylfaen" w:cs="Helvetica"/>
          <w:color w:val="17365D" w:themeColor="text2" w:themeShade="BF"/>
          <w:shd w:val="clear" w:color="auto" w:fill="FFFFFF"/>
        </w:rPr>
        <w:t>მ</w:t>
      </w:r>
      <w:r>
        <w:rPr>
          <w:rFonts w:ascii="Sylfaen" w:hAnsi="Sylfaen" w:cs="Helvetica"/>
          <w:color w:val="17365D" w:themeColor="text2" w:themeShade="BF"/>
          <w:shd w:val="clear" w:color="auto" w:fill="FFFFFF"/>
        </w:rPr>
        <w:t>ც</w:t>
      </w:r>
      <w:r w:rsidR="00890A52" w:rsidRPr="00130ECC">
        <w:rPr>
          <w:rFonts w:ascii="Sylfaen" w:hAnsi="Sylfaen" w:cs="Helvetica"/>
          <w:color w:val="17365D" w:themeColor="text2" w:themeShade="BF"/>
          <w:shd w:val="clear" w:color="auto" w:fill="FFFFFF"/>
        </w:rPr>
        <w:t>ა აღნიშნული მი</w:t>
      </w:r>
      <w:r w:rsidR="006C15BE" w:rsidRPr="00130ECC">
        <w:rPr>
          <w:rFonts w:ascii="Sylfaen" w:hAnsi="Sylfaen" w:cs="Helvetica"/>
          <w:color w:val="17365D" w:themeColor="text2" w:themeShade="BF"/>
          <w:shd w:val="clear" w:color="auto" w:fill="FFFFFF"/>
        </w:rPr>
        <w:t>ღ</w:t>
      </w:r>
      <w:r w:rsidR="00890A52" w:rsidRPr="00130ECC">
        <w:rPr>
          <w:rFonts w:ascii="Sylfaen" w:hAnsi="Sylfaen" w:cs="Helvetica"/>
          <w:color w:val="17365D" w:themeColor="text2" w:themeShade="BF"/>
          <w:shd w:val="clear" w:color="auto" w:fill="FFFFFF"/>
        </w:rPr>
        <w:t xml:space="preserve">წევის შენარჩუნებისათვის აუცილებელია საჯარო სექტორის უფრო მეტი ჩართულობა და ამასთანავე კორპორატიული სოციალური პროექტების გაფართოვება. </w:t>
      </w:r>
    </w:p>
    <w:p w:rsidR="00890A52" w:rsidRPr="00130ECC" w:rsidRDefault="00CB21F7" w:rsidP="00A40CF5">
      <w:pPr>
        <w:jc w:val="both"/>
        <w:rPr>
          <w:rFonts w:ascii="Sylfaen" w:hAnsi="Sylfaen" w:cs="Sylfaen"/>
          <w:b/>
          <w:color w:val="17365D" w:themeColor="text2" w:themeShade="BF"/>
        </w:rPr>
      </w:pPr>
      <w:r w:rsidRPr="00130ECC">
        <w:rPr>
          <w:rFonts w:ascii="Sylfaen" w:hAnsi="Sylfaen" w:cs="Sylfaen"/>
          <w:color w:val="17365D" w:themeColor="text2" w:themeShade="BF"/>
        </w:rPr>
        <w:t>გვსურს დაგარწმუნოთ</w:t>
      </w:r>
      <w:r w:rsidR="006C15BE" w:rsidRPr="00130ECC">
        <w:rPr>
          <w:rFonts w:ascii="Sylfaen" w:hAnsi="Sylfaen" w:cs="Sylfaen"/>
          <w:color w:val="17365D" w:themeColor="text2" w:themeShade="BF"/>
        </w:rPr>
        <w:t>,</w:t>
      </w:r>
      <w:r w:rsidR="006C15BE" w:rsidRPr="00130ECC">
        <w:rPr>
          <w:rFonts w:ascii="Sylfaen" w:hAnsi="Sylfaen" w:cs="Sylfaen"/>
          <w:b/>
          <w:color w:val="17365D" w:themeColor="text2" w:themeShade="BF"/>
        </w:rPr>
        <w:t xml:space="preserve"> რომ </w:t>
      </w:r>
      <w:r w:rsidR="00A253EC" w:rsidRPr="00130ECC">
        <w:rPr>
          <w:rFonts w:ascii="Sylfaen" w:hAnsi="Sylfaen" w:cs="Sylfaen"/>
          <w:b/>
          <w:color w:val="17365D" w:themeColor="text2" w:themeShade="BF"/>
        </w:rPr>
        <w:t xml:space="preserve">თითოეული თქვენგანის მიერ გაღებული მინიმალური თანხაც კი სასიცოცხლო მნიშვნელობისაა. </w:t>
      </w:r>
      <w:r w:rsidR="00890A52" w:rsidRPr="00130ECC">
        <w:rPr>
          <w:rFonts w:ascii="Sylfaen" w:hAnsi="Sylfaen"/>
          <w:b/>
          <w:color w:val="17365D" w:themeColor="text2" w:themeShade="BF"/>
        </w:rPr>
        <w:t xml:space="preserve"> </w:t>
      </w:r>
      <w:r w:rsidRPr="00130ECC">
        <w:rPr>
          <w:rFonts w:ascii="Sylfaen" w:hAnsi="Sylfaen"/>
          <w:b/>
          <w:color w:val="17365D" w:themeColor="text2" w:themeShade="BF"/>
        </w:rPr>
        <w:t xml:space="preserve">15 </w:t>
      </w:r>
      <w:r w:rsidR="00890A52" w:rsidRPr="00130ECC">
        <w:rPr>
          <w:rFonts w:ascii="Sylfaen" w:hAnsi="Sylfaen"/>
          <w:b/>
          <w:color w:val="17365D" w:themeColor="text2" w:themeShade="BF"/>
        </w:rPr>
        <w:t xml:space="preserve">ბავშვისა და </w:t>
      </w:r>
      <w:r w:rsidRPr="00130ECC">
        <w:rPr>
          <w:rFonts w:ascii="Sylfaen" w:hAnsi="Sylfaen"/>
          <w:b/>
          <w:color w:val="17365D" w:themeColor="text2" w:themeShade="BF"/>
        </w:rPr>
        <w:t xml:space="preserve">მათი </w:t>
      </w:r>
      <w:r w:rsidR="00890A52" w:rsidRPr="00130ECC">
        <w:rPr>
          <w:rFonts w:ascii="Sylfaen" w:hAnsi="Sylfaen"/>
          <w:b/>
          <w:color w:val="17365D" w:themeColor="text2" w:themeShade="BF"/>
        </w:rPr>
        <w:t>ოჯახ</w:t>
      </w:r>
      <w:r w:rsidRPr="00130ECC">
        <w:rPr>
          <w:rFonts w:ascii="Sylfaen" w:hAnsi="Sylfaen"/>
          <w:b/>
          <w:color w:val="17365D" w:themeColor="text2" w:themeShade="BF"/>
        </w:rPr>
        <w:t>ებ</w:t>
      </w:r>
      <w:r w:rsidR="00890A52" w:rsidRPr="00130ECC">
        <w:rPr>
          <w:rFonts w:ascii="Sylfaen" w:hAnsi="Sylfaen"/>
          <w:b/>
          <w:color w:val="17365D" w:themeColor="text2" w:themeShade="BF"/>
        </w:rPr>
        <w:t>ის სახელით, რომ</w:t>
      </w:r>
      <w:r w:rsidRPr="00130ECC">
        <w:rPr>
          <w:rFonts w:ascii="Sylfaen" w:hAnsi="Sylfaen"/>
          <w:b/>
          <w:color w:val="17365D" w:themeColor="text2" w:themeShade="BF"/>
        </w:rPr>
        <w:t xml:space="preserve">ელთა </w:t>
      </w:r>
      <w:r w:rsidR="00890A52" w:rsidRPr="00130ECC">
        <w:rPr>
          <w:rFonts w:ascii="Sylfaen" w:hAnsi="Sylfaen"/>
          <w:b/>
          <w:color w:val="17365D" w:themeColor="text2" w:themeShade="BF"/>
        </w:rPr>
        <w:t xml:space="preserve">დახმარებაც </w:t>
      </w:r>
      <w:r w:rsidRPr="00130ECC">
        <w:rPr>
          <w:rFonts w:ascii="Sylfaen" w:hAnsi="Sylfaen"/>
          <w:b/>
          <w:color w:val="17365D" w:themeColor="text2" w:themeShade="BF"/>
        </w:rPr>
        <w:t xml:space="preserve">სოლიდარობის </w:t>
      </w:r>
      <w:r w:rsidR="00890A52" w:rsidRPr="00130ECC">
        <w:rPr>
          <w:rFonts w:ascii="Sylfaen" w:hAnsi="Sylfaen"/>
          <w:b/>
          <w:color w:val="17365D" w:themeColor="text2" w:themeShade="BF"/>
        </w:rPr>
        <w:t xml:space="preserve">ფონდმა თქვენი ხელშეწყობით </w:t>
      </w:r>
      <w:r w:rsidR="006C15BE" w:rsidRPr="00130ECC">
        <w:rPr>
          <w:rFonts w:ascii="Sylfaen" w:hAnsi="Sylfaen"/>
          <w:b/>
          <w:color w:val="17365D" w:themeColor="text2" w:themeShade="BF"/>
        </w:rPr>
        <w:t xml:space="preserve">უკვე </w:t>
      </w:r>
      <w:r w:rsidR="00890A52" w:rsidRPr="00130ECC">
        <w:rPr>
          <w:rFonts w:ascii="Sylfaen" w:hAnsi="Sylfaen"/>
          <w:b/>
          <w:color w:val="17365D" w:themeColor="text2" w:themeShade="BF"/>
        </w:rPr>
        <w:t xml:space="preserve">შესძლო მადლობას </w:t>
      </w:r>
      <w:r w:rsidR="006C15BE" w:rsidRPr="00130ECC">
        <w:rPr>
          <w:rFonts w:ascii="Sylfaen" w:hAnsi="Sylfaen"/>
          <w:b/>
          <w:color w:val="17365D" w:themeColor="text2" w:themeShade="BF"/>
        </w:rPr>
        <w:t xml:space="preserve">მოგახსენებთ </w:t>
      </w:r>
      <w:r w:rsidRPr="00130ECC">
        <w:rPr>
          <w:rFonts w:ascii="Sylfaen" w:hAnsi="Sylfaen"/>
          <w:b/>
          <w:color w:val="17365D" w:themeColor="text2" w:themeShade="BF"/>
        </w:rPr>
        <w:t xml:space="preserve">უდიდესი </w:t>
      </w:r>
      <w:r w:rsidR="00890A52" w:rsidRPr="00130ECC">
        <w:rPr>
          <w:rFonts w:ascii="Sylfaen" w:hAnsi="Sylfaen" w:cs="Sylfaen"/>
          <w:b/>
          <w:color w:val="17365D" w:themeColor="text2" w:themeShade="BF"/>
        </w:rPr>
        <w:t>თანადგომისათვის</w:t>
      </w:r>
      <w:r w:rsidRPr="00130ECC">
        <w:rPr>
          <w:rFonts w:ascii="Sylfaen" w:hAnsi="Sylfaen" w:cs="Sylfaen"/>
          <w:b/>
          <w:color w:val="17365D" w:themeColor="text2" w:themeShade="BF"/>
        </w:rPr>
        <w:t>!</w:t>
      </w:r>
      <w:r w:rsidR="006C15BE" w:rsidRPr="00130ECC">
        <w:rPr>
          <w:rFonts w:ascii="Sylfaen" w:hAnsi="Sylfaen" w:cs="Sylfaen"/>
          <w:b/>
          <w:color w:val="17365D" w:themeColor="text2" w:themeShade="BF"/>
        </w:rPr>
        <w:t xml:space="preserve"> </w:t>
      </w:r>
    </w:p>
    <w:p w:rsidR="003F56B9" w:rsidRDefault="00137314" w:rsidP="00A253EC">
      <w:pPr>
        <w:rPr>
          <w:rFonts w:ascii="Sylfaen" w:hAnsi="Sylfaen"/>
          <w:color w:val="17365D" w:themeColor="text2" w:themeShade="BF"/>
        </w:rPr>
      </w:pPr>
      <w:r w:rsidRPr="00130ECC">
        <w:rPr>
          <w:rFonts w:ascii="Sylfaen" w:hAnsi="Sylfaen"/>
          <w:color w:val="17365D" w:themeColor="text2" w:themeShade="BF"/>
        </w:rPr>
        <w:t xml:space="preserve">პატივისცემითა და </w:t>
      </w:r>
      <w:r w:rsidR="00A253EC" w:rsidRPr="00130ECC">
        <w:rPr>
          <w:rFonts w:ascii="Sylfaen" w:hAnsi="Sylfaen"/>
          <w:color w:val="17365D" w:themeColor="text2" w:themeShade="BF"/>
        </w:rPr>
        <w:t>საუკეთესო სურვილებით,</w:t>
      </w:r>
      <w:r w:rsidR="003F56B9" w:rsidRPr="00130ECC">
        <w:rPr>
          <w:rFonts w:ascii="Sylfaen" w:hAnsi="Sylfaen"/>
          <w:color w:val="17365D" w:themeColor="text2" w:themeShade="BF"/>
        </w:rPr>
        <w:t xml:space="preserve"> </w:t>
      </w:r>
    </w:p>
    <w:p w:rsidR="001D06B8" w:rsidRDefault="001D06B8" w:rsidP="00A253EC">
      <w:pPr>
        <w:rPr>
          <w:rFonts w:ascii="Sylfaen" w:hAnsi="Sylfaen"/>
          <w:color w:val="17365D" w:themeColor="text2" w:themeShade="BF"/>
        </w:rPr>
      </w:pPr>
    </w:p>
    <w:p w:rsidR="00A253EC" w:rsidRPr="00130ECC" w:rsidRDefault="00137314" w:rsidP="00A253EC">
      <w:pPr>
        <w:rPr>
          <w:rFonts w:ascii="Sylfaen" w:hAnsi="Sylfaen"/>
          <w:color w:val="17365D" w:themeColor="text2" w:themeShade="BF"/>
        </w:rPr>
      </w:pPr>
      <w:r w:rsidRPr="00130ECC">
        <w:rPr>
          <w:rFonts w:ascii="Sylfaen" w:hAnsi="Sylfaen"/>
          <w:color w:val="17365D" w:themeColor="text2" w:themeShade="BF"/>
        </w:rPr>
        <w:t xml:space="preserve">საქართველოს </w:t>
      </w:r>
      <w:r w:rsidR="00A253EC" w:rsidRPr="00130ECC">
        <w:rPr>
          <w:rFonts w:ascii="Sylfaen" w:hAnsi="Sylfaen"/>
          <w:color w:val="17365D" w:themeColor="text2" w:themeShade="BF"/>
        </w:rPr>
        <w:t>სოლიდარობის ფონდის</w:t>
      </w:r>
      <w:r w:rsidR="00EA53A0" w:rsidRPr="00130ECC">
        <w:rPr>
          <w:rFonts w:ascii="Sylfaen" w:hAnsi="Sylfaen"/>
          <w:color w:val="17365D" w:themeColor="text2" w:themeShade="BF"/>
        </w:rPr>
        <w:t xml:space="preserve"> ადმინისტრაცია</w:t>
      </w:r>
    </w:p>
    <w:sectPr w:rsidR="00A253EC" w:rsidRPr="00130ECC" w:rsidSect="00CB21F7">
      <w:footerReference w:type="default" r:id="rId10"/>
      <w:pgSz w:w="16838" w:h="11906" w:orient="landscape"/>
      <w:pgMar w:top="567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E1F" w:rsidRDefault="00312E1F" w:rsidP="009B1C4F">
      <w:pPr>
        <w:spacing w:after="0" w:line="240" w:lineRule="auto"/>
      </w:pPr>
      <w:r>
        <w:separator/>
      </w:r>
    </w:p>
  </w:endnote>
  <w:endnote w:type="continuationSeparator" w:id="0">
    <w:p w:rsidR="00312E1F" w:rsidRDefault="00312E1F" w:rsidP="009B1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C4F" w:rsidRDefault="00391ABB">
    <w:pPr>
      <w:pStyle w:val="Foo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B54DBBD" wp14:editId="117ED0C8">
          <wp:simplePos x="0" y="0"/>
          <wp:positionH relativeFrom="column">
            <wp:posOffset>-914400</wp:posOffset>
          </wp:positionH>
          <wp:positionV relativeFrom="paragraph">
            <wp:posOffset>-13335</wp:posOffset>
          </wp:positionV>
          <wp:extent cx="10717530" cy="829310"/>
          <wp:effectExtent l="0" t="0" r="7620" b="889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7530" cy="829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B1C4F" w:rsidRDefault="009B1C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E1F" w:rsidRDefault="00312E1F" w:rsidP="009B1C4F">
      <w:pPr>
        <w:spacing w:after="0" w:line="240" w:lineRule="auto"/>
      </w:pPr>
      <w:r>
        <w:separator/>
      </w:r>
    </w:p>
  </w:footnote>
  <w:footnote w:type="continuationSeparator" w:id="0">
    <w:p w:rsidR="00312E1F" w:rsidRDefault="00312E1F" w:rsidP="009B1C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65F8"/>
    <w:multiLevelType w:val="hybridMultilevel"/>
    <w:tmpl w:val="2CA2AA8E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0A764E"/>
    <w:multiLevelType w:val="hybridMultilevel"/>
    <w:tmpl w:val="D7DEE382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F46BE8"/>
    <w:multiLevelType w:val="hybridMultilevel"/>
    <w:tmpl w:val="2F5EA16C"/>
    <w:lvl w:ilvl="0" w:tplc="D5944436">
      <w:start w:val="2014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510"/>
    <w:rsid w:val="000264E6"/>
    <w:rsid w:val="00033568"/>
    <w:rsid w:val="00043587"/>
    <w:rsid w:val="000754C6"/>
    <w:rsid w:val="000B23FF"/>
    <w:rsid w:val="000C053B"/>
    <w:rsid w:val="000C7276"/>
    <w:rsid w:val="000F44C3"/>
    <w:rsid w:val="00105527"/>
    <w:rsid w:val="00117A4C"/>
    <w:rsid w:val="00127F51"/>
    <w:rsid w:val="00130ECC"/>
    <w:rsid w:val="00137314"/>
    <w:rsid w:val="001869E8"/>
    <w:rsid w:val="0019190E"/>
    <w:rsid w:val="001D06B8"/>
    <w:rsid w:val="001E729C"/>
    <w:rsid w:val="002363F0"/>
    <w:rsid w:val="0025438E"/>
    <w:rsid w:val="002869A9"/>
    <w:rsid w:val="00294011"/>
    <w:rsid w:val="002A10AB"/>
    <w:rsid w:val="002F5A17"/>
    <w:rsid w:val="00312E1F"/>
    <w:rsid w:val="00313AC2"/>
    <w:rsid w:val="003815B7"/>
    <w:rsid w:val="00390C28"/>
    <w:rsid w:val="00391ABB"/>
    <w:rsid w:val="003D49C1"/>
    <w:rsid w:val="003D71DA"/>
    <w:rsid w:val="003F56B9"/>
    <w:rsid w:val="00414552"/>
    <w:rsid w:val="004404F4"/>
    <w:rsid w:val="004450AC"/>
    <w:rsid w:val="004648E6"/>
    <w:rsid w:val="004D0DF3"/>
    <w:rsid w:val="004D29A2"/>
    <w:rsid w:val="004F3D2A"/>
    <w:rsid w:val="00506466"/>
    <w:rsid w:val="00531ADE"/>
    <w:rsid w:val="005401D9"/>
    <w:rsid w:val="0055306B"/>
    <w:rsid w:val="005575CD"/>
    <w:rsid w:val="005763DA"/>
    <w:rsid w:val="00586C55"/>
    <w:rsid w:val="005926D1"/>
    <w:rsid w:val="005C6E55"/>
    <w:rsid w:val="00606D06"/>
    <w:rsid w:val="0062035D"/>
    <w:rsid w:val="006258B0"/>
    <w:rsid w:val="00665851"/>
    <w:rsid w:val="006A4DE2"/>
    <w:rsid w:val="006B5716"/>
    <w:rsid w:val="006C0840"/>
    <w:rsid w:val="006C15BE"/>
    <w:rsid w:val="006C72DF"/>
    <w:rsid w:val="006C7881"/>
    <w:rsid w:val="006D6510"/>
    <w:rsid w:val="006F42F0"/>
    <w:rsid w:val="00716768"/>
    <w:rsid w:val="00721013"/>
    <w:rsid w:val="007353FF"/>
    <w:rsid w:val="00742CE3"/>
    <w:rsid w:val="0076443F"/>
    <w:rsid w:val="007F6FE3"/>
    <w:rsid w:val="0083684D"/>
    <w:rsid w:val="00857AE7"/>
    <w:rsid w:val="00860D90"/>
    <w:rsid w:val="00870CBD"/>
    <w:rsid w:val="00873097"/>
    <w:rsid w:val="00890A52"/>
    <w:rsid w:val="008F3169"/>
    <w:rsid w:val="00914881"/>
    <w:rsid w:val="00922673"/>
    <w:rsid w:val="0093536C"/>
    <w:rsid w:val="00952A68"/>
    <w:rsid w:val="00953A42"/>
    <w:rsid w:val="00972249"/>
    <w:rsid w:val="009925F6"/>
    <w:rsid w:val="00994843"/>
    <w:rsid w:val="00997F07"/>
    <w:rsid w:val="009A28EC"/>
    <w:rsid w:val="009A54CE"/>
    <w:rsid w:val="009B0609"/>
    <w:rsid w:val="009B1C4F"/>
    <w:rsid w:val="009C42E4"/>
    <w:rsid w:val="00A01F62"/>
    <w:rsid w:val="00A253EC"/>
    <w:rsid w:val="00A409AA"/>
    <w:rsid w:val="00A40CF5"/>
    <w:rsid w:val="00A65445"/>
    <w:rsid w:val="00AA7FE6"/>
    <w:rsid w:val="00AD190B"/>
    <w:rsid w:val="00AD55C5"/>
    <w:rsid w:val="00AF0175"/>
    <w:rsid w:val="00B01134"/>
    <w:rsid w:val="00B21324"/>
    <w:rsid w:val="00B40245"/>
    <w:rsid w:val="00B76ECE"/>
    <w:rsid w:val="00B97A07"/>
    <w:rsid w:val="00BA31A7"/>
    <w:rsid w:val="00BC54BF"/>
    <w:rsid w:val="00BF539C"/>
    <w:rsid w:val="00C01235"/>
    <w:rsid w:val="00C20BB2"/>
    <w:rsid w:val="00C4269A"/>
    <w:rsid w:val="00C62BE9"/>
    <w:rsid w:val="00C62D90"/>
    <w:rsid w:val="00C93655"/>
    <w:rsid w:val="00CA369D"/>
    <w:rsid w:val="00CB21C2"/>
    <w:rsid w:val="00CB21F7"/>
    <w:rsid w:val="00CC7557"/>
    <w:rsid w:val="00CC791A"/>
    <w:rsid w:val="00CE0E4D"/>
    <w:rsid w:val="00CE2AE3"/>
    <w:rsid w:val="00CE65B8"/>
    <w:rsid w:val="00D26AAA"/>
    <w:rsid w:val="00D31EEF"/>
    <w:rsid w:val="00D32146"/>
    <w:rsid w:val="00D44611"/>
    <w:rsid w:val="00D93887"/>
    <w:rsid w:val="00DA5CA5"/>
    <w:rsid w:val="00DB1233"/>
    <w:rsid w:val="00DD3098"/>
    <w:rsid w:val="00DF149F"/>
    <w:rsid w:val="00E03253"/>
    <w:rsid w:val="00E20317"/>
    <w:rsid w:val="00E4451C"/>
    <w:rsid w:val="00E83B5C"/>
    <w:rsid w:val="00E95070"/>
    <w:rsid w:val="00EA0A26"/>
    <w:rsid w:val="00EA53A0"/>
    <w:rsid w:val="00EB561D"/>
    <w:rsid w:val="00EF63ED"/>
    <w:rsid w:val="00F4243D"/>
    <w:rsid w:val="00F621A9"/>
    <w:rsid w:val="00F97B22"/>
    <w:rsid w:val="00FD2CB0"/>
    <w:rsid w:val="00FD3690"/>
    <w:rsid w:val="00FE039A"/>
    <w:rsid w:val="00FE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65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83B5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5B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4461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1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C4F"/>
  </w:style>
  <w:style w:type="paragraph" w:styleId="Footer">
    <w:name w:val="footer"/>
    <w:basedOn w:val="Normal"/>
    <w:link w:val="FooterChar"/>
    <w:uiPriority w:val="99"/>
    <w:unhideWhenUsed/>
    <w:rsid w:val="009B1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C4F"/>
  </w:style>
  <w:style w:type="paragraph" w:styleId="ListParagraph">
    <w:name w:val="List Paragraph"/>
    <w:basedOn w:val="Normal"/>
    <w:uiPriority w:val="34"/>
    <w:qFormat/>
    <w:rsid w:val="00A253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65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83B5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5B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4461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1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C4F"/>
  </w:style>
  <w:style w:type="paragraph" w:styleId="Footer">
    <w:name w:val="footer"/>
    <w:basedOn w:val="Normal"/>
    <w:link w:val="FooterChar"/>
    <w:uiPriority w:val="99"/>
    <w:unhideWhenUsed/>
    <w:rsid w:val="009B1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C4F"/>
  </w:style>
  <w:style w:type="paragraph" w:styleId="ListParagraph">
    <w:name w:val="List Paragraph"/>
    <w:basedOn w:val="Normal"/>
    <w:uiPriority w:val="34"/>
    <w:qFormat/>
    <w:rsid w:val="00A25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9D569-E6A4-4FE5-9DBF-1DE24D653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Jashi</dc:creator>
  <cp:lastModifiedBy>Nato Chkhetiani</cp:lastModifiedBy>
  <cp:revision>2</cp:revision>
  <cp:lastPrinted>2014-10-06T12:26:00Z</cp:lastPrinted>
  <dcterms:created xsi:type="dcterms:W3CDTF">2014-10-10T06:55:00Z</dcterms:created>
  <dcterms:modified xsi:type="dcterms:W3CDTF">2014-10-10T06:55:00Z</dcterms:modified>
</cp:coreProperties>
</file>